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5903F" w14:textId="77777777" w:rsidR="002323CC" w:rsidRDefault="002323CC" w:rsidP="005842E9">
      <w:pPr>
        <w:jc w:val="center"/>
        <w:rPr>
          <w:sz w:val="32"/>
          <w:szCs w:val="32"/>
        </w:rPr>
      </w:pPr>
      <w:r>
        <w:rPr>
          <w:sz w:val="32"/>
          <w:szCs w:val="32"/>
        </w:rPr>
        <w:t xml:space="preserve">Education and </w:t>
      </w:r>
      <w:r w:rsidR="007B2562">
        <w:rPr>
          <w:sz w:val="32"/>
          <w:szCs w:val="32"/>
        </w:rPr>
        <w:t>Children's Services</w:t>
      </w:r>
      <w:r w:rsidR="00020801" w:rsidRPr="005842E9">
        <w:rPr>
          <w:sz w:val="32"/>
          <w:szCs w:val="32"/>
        </w:rPr>
        <w:t xml:space="preserve"> Scruti</w:t>
      </w:r>
      <w:r w:rsidR="00735DD3">
        <w:rPr>
          <w:sz w:val="32"/>
          <w:szCs w:val="32"/>
        </w:rPr>
        <w:t xml:space="preserve">ny Committee </w:t>
      </w:r>
    </w:p>
    <w:p w14:paraId="0D934D62" w14:textId="0DA7C250" w:rsidR="009168A7" w:rsidRPr="005D3E56" w:rsidRDefault="00735DD3" w:rsidP="005D3E56">
      <w:pPr>
        <w:jc w:val="center"/>
        <w:rPr>
          <w:sz w:val="32"/>
          <w:szCs w:val="32"/>
        </w:rPr>
      </w:pPr>
      <w:r>
        <w:rPr>
          <w:sz w:val="32"/>
          <w:szCs w:val="32"/>
        </w:rPr>
        <w:t>Work Programme 2</w:t>
      </w:r>
      <w:r w:rsidR="002323CC">
        <w:rPr>
          <w:sz w:val="32"/>
          <w:szCs w:val="32"/>
        </w:rPr>
        <w:t>021-22</w:t>
      </w:r>
    </w:p>
    <w:p w14:paraId="550283FC" w14:textId="77777777" w:rsidR="00E351BA" w:rsidRDefault="00020801" w:rsidP="00E351BA">
      <w:pPr>
        <w:spacing w:after="0"/>
        <w:jc w:val="both"/>
        <w:rPr>
          <w:szCs w:val="24"/>
        </w:rPr>
      </w:pPr>
      <w:r w:rsidRPr="005842E9">
        <w:rPr>
          <w:szCs w:val="24"/>
        </w:rPr>
        <w:t xml:space="preserve">The </w:t>
      </w:r>
      <w:r w:rsidR="002323CC">
        <w:rPr>
          <w:szCs w:val="24"/>
        </w:rPr>
        <w:t xml:space="preserve">Education and </w:t>
      </w:r>
      <w:r w:rsidR="007B2562">
        <w:rPr>
          <w:szCs w:val="24"/>
        </w:rPr>
        <w:t xml:space="preserve">Children's Services </w:t>
      </w:r>
      <w:r w:rsidRPr="005842E9">
        <w:rPr>
          <w:szCs w:val="24"/>
        </w:rPr>
        <w:t xml:space="preserve">Scrutiny Committee Work Programme details the planned activity to be undertaken over the forthcoming municipal year through scheduled </w:t>
      </w:r>
      <w:r w:rsidR="00E351BA">
        <w:rPr>
          <w:szCs w:val="24"/>
        </w:rPr>
        <w:t>c</w:t>
      </w:r>
      <w:r w:rsidRPr="005842E9">
        <w:rPr>
          <w:szCs w:val="24"/>
        </w:rPr>
        <w:t>ommittee meetings, task group, events</w:t>
      </w:r>
      <w:r w:rsidR="00E351BA">
        <w:rPr>
          <w:szCs w:val="24"/>
        </w:rPr>
        <w:t>,</w:t>
      </w:r>
      <w:r w:rsidRPr="005842E9">
        <w:rPr>
          <w:szCs w:val="24"/>
        </w:rPr>
        <w:t xml:space="preserve"> and through use of the 'rapporteur' model.</w:t>
      </w:r>
    </w:p>
    <w:p w14:paraId="5A567F47" w14:textId="77777777" w:rsidR="00E351BA" w:rsidRDefault="00E351BA" w:rsidP="00E351BA">
      <w:pPr>
        <w:spacing w:after="0"/>
        <w:jc w:val="both"/>
        <w:rPr>
          <w:szCs w:val="24"/>
        </w:rPr>
      </w:pPr>
    </w:p>
    <w:p w14:paraId="5F40E7EE" w14:textId="7D79AA54" w:rsidR="00020801" w:rsidRDefault="00020801" w:rsidP="00E351BA">
      <w:pPr>
        <w:spacing w:after="0"/>
        <w:jc w:val="both"/>
        <w:rPr>
          <w:szCs w:val="24"/>
        </w:rPr>
      </w:pPr>
      <w:r w:rsidRPr="005842E9">
        <w:rPr>
          <w:szCs w:val="24"/>
        </w:rPr>
        <w:t xml:space="preserve">The items on the work programme are determined by the </w:t>
      </w:r>
      <w:r w:rsidR="00E351BA">
        <w:rPr>
          <w:szCs w:val="24"/>
        </w:rPr>
        <w:t>c</w:t>
      </w:r>
      <w:r w:rsidRPr="005842E9">
        <w:rPr>
          <w:szCs w:val="24"/>
        </w:rPr>
        <w:t xml:space="preserve">ommittee following the work programming session at the start of the municipal year in line with the Overview and Scrutiny Committees </w:t>
      </w:r>
      <w:r w:rsidR="00E351BA">
        <w:rPr>
          <w:szCs w:val="24"/>
        </w:rPr>
        <w:t>T</w:t>
      </w:r>
      <w:r w:rsidRPr="005842E9">
        <w:rPr>
          <w:szCs w:val="24"/>
        </w:rPr>
        <w:t xml:space="preserve">erms of </w:t>
      </w:r>
      <w:r w:rsidR="00E351BA">
        <w:rPr>
          <w:szCs w:val="24"/>
        </w:rPr>
        <w:t>R</w:t>
      </w:r>
      <w:r w:rsidRPr="005842E9">
        <w:rPr>
          <w:szCs w:val="24"/>
        </w:rPr>
        <w:t xml:space="preserve">eference detailed in the </w:t>
      </w:r>
      <w:r w:rsidR="00E351BA">
        <w:rPr>
          <w:szCs w:val="24"/>
        </w:rPr>
        <w:t>c</w:t>
      </w:r>
      <w:r w:rsidRPr="005842E9">
        <w:rPr>
          <w:szCs w:val="24"/>
        </w:rPr>
        <w:t xml:space="preserve">ounty </w:t>
      </w:r>
      <w:r w:rsidR="00E351BA">
        <w:rPr>
          <w:szCs w:val="24"/>
        </w:rPr>
        <w:t>c</w:t>
      </w:r>
      <w:r w:rsidRPr="005842E9">
        <w:rPr>
          <w:szCs w:val="24"/>
        </w:rPr>
        <w:t>ouncil</w:t>
      </w:r>
      <w:r w:rsidR="00E351BA">
        <w:rPr>
          <w:szCs w:val="24"/>
        </w:rPr>
        <w:t>'</w:t>
      </w:r>
      <w:r w:rsidRPr="005842E9">
        <w:rPr>
          <w:szCs w:val="24"/>
        </w:rPr>
        <w:t xml:space="preserve">s Constitution. This includes provision for the rights of </w:t>
      </w:r>
      <w:r w:rsidR="00E351BA">
        <w:rPr>
          <w:szCs w:val="24"/>
        </w:rPr>
        <w:t>c</w:t>
      </w:r>
      <w:r w:rsidRPr="005842E9">
        <w:rPr>
          <w:szCs w:val="24"/>
        </w:rPr>
        <w:t xml:space="preserve">ounty </w:t>
      </w:r>
      <w:r w:rsidR="00E351BA">
        <w:rPr>
          <w:szCs w:val="24"/>
        </w:rPr>
        <w:t>c</w:t>
      </w:r>
      <w:r w:rsidRPr="005842E9">
        <w:rPr>
          <w:szCs w:val="24"/>
        </w:rPr>
        <w:t xml:space="preserve">ouncillors to ask for any matter to be considered by the </w:t>
      </w:r>
      <w:r w:rsidR="000033A2">
        <w:rPr>
          <w:szCs w:val="24"/>
        </w:rPr>
        <w:t>c</w:t>
      </w:r>
      <w:r w:rsidRPr="005842E9">
        <w:rPr>
          <w:szCs w:val="24"/>
        </w:rPr>
        <w:t>om</w:t>
      </w:r>
      <w:r w:rsidR="00585376" w:rsidRPr="005842E9">
        <w:rPr>
          <w:szCs w:val="24"/>
        </w:rPr>
        <w:t>mittee or to call-in decisions.</w:t>
      </w:r>
    </w:p>
    <w:p w14:paraId="6F8E81D5" w14:textId="77777777" w:rsidR="000033A2" w:rsidRPr="005842E9" w:rsidRDefault="000033A2" w:rsidP="00E351BA">
      <w:pPr>
        <w:spacing w:after="0"/>
        <w:jc w:val="both"/>
        <w:rPr>
          <w:szCs w:val="24"/>
        </w:rPr>
      </w:pPr>
    </w:p>
    <w:p w14:paraId="580E73DF" w14:textId="35357FB4" w:rsidR="00585376" w:rsidRDefault="00020801" w:rsidP="00E351BA">
      <w:pPr>
        <w:spacing w:after="0"/>
        <w:jc w:val="both"/>
        <w:rPr>
          <w:szCs w:val="24"/>
        </w:rPr>
      </w:pPr>
      <w:r w:rsidRPr="005842E9">
        <w:rPr>
          <w:szCs w:val="24"/>
        </w:rPr>
        <w:t xml:space="preserve">Coordination of the work programme activity is undertaken by the </w:t>
      </w:r>
      <w:r w:rsidR="000033A2">
        <w:rPr>
          <w:szCs w:val="24"/>
        </w:rPr>
        <w:t>c</w:t>
      </w:r>
      <w:r w:rsidRPr="005842E9">
        <w:rPr>
          <w:szCs w:val="24"/>
        </w:rPr>
        <w:t xml:space="preserve">hair and </w:t>
      </w:r>
      <w:r w:rsidR="000033A2">
        <w:rPr>
          <w:szCs w:val="24"/>
        </w:rPr>
        <w:t>d</w:t>
      </w:r>
      <w:r w:rsidRPr="005842E9">
        <w:rPr>
          <w:szCs w:val="24"/>
        </w:rPr>
        <w:t xml:space="preserve">eputy </w:t>
      </w:r>
      <w:r w:rsidR="000033A2">
        <w:rPr>
          <w:szCs w:val="24"/>
        </w:rPr>
        <w:t>c</w:t>
      </w:r>
      <w:r w:rsidRPr="005842E9">
        <w:rPr>
          <w:szCs w:val="24"/>
        </w:rPr>
        <w:t xml:space="preserve">hair of all of the </w:t>
      </w:r>
      <w:r w:rsidR="000033A2">
        <w:rPr>
          <w:szCs w:val="24"/>
        </w:rPr>
        <w:t>s</w:t>
      </w:r>
      <w:r w:rsidRPr="005842E9">
        <w:rPr>
          <w:szCs w:val="24"/>
        </w:rPr>
        <w:t xml:space="preserve">crutiny </w:t>
      </w:r>
      <w:r w:rsidR="000033A2">
        <w:rPr>
          <w:szCs w:val="24"/>
        </w:rPr>
        <w:t>c</w:t>
      </w:r>
      <w:r w:rsidRPr="005842E9">
        <w:rPr>
          <w:szCs w:val="24"/>
        </w:rPr>
        <w:t>ommittees</w:t>
      </w:r>
      <w:r w:rsidR="00585376" w:rsidRPr="005842E9">
        <w:rPr>
          <w:szCs w:val="24"/>
        </w:rPr>
        <w:t xml:space="preserve"> to avoid potential duplication. </w:t>
      </w:r>
    </w:p>
    <w:p w14:paraId="6070F029" w14:textId="77777777" w:rsidR="000033A2" w:rsidRPr="005842E9" w:rsidRDefault="000033A2" w:rsidP="00E351BA">
      <w:pPr>
        <w:spacing w:after="0"/>
        <w:jc w:val="both"/>
        <w:rPr>
          <w:szCs w:val="24"/>
        </w:rPr>
      </w:pPr>
    </w:p>
    <w:p w14:paraId="3D8006C2" w14:textId="67BA3194" w:rsidR="00585376" w:rsidRDefault="00585376" w:rsidP="00E351BA">
      <w:pPr>
        <w:spacing w:after="0"/>
        <w:jc w:val="both"/>
        <w:rPr>
          <w:szCs w:val="24"/>
        </w:rPr>
      </w:pPr>
      <w:r w:rsidRPr="005842E9">
        <w:rPr>
          <w:szCs w:val="24"/>
        </w:rPr>
        <w:t xml:space="preserve">In addition to the terms of reference outlined in the </w:t>
      </w:r>
      <w:hyperlink r:id="rId7" w:history="1">
        <w:r w:rsidRPr="001772EF">
          <w:rPr>
            <w:rStyle w:val="Hyperlink"/>
            <w:szCs w:val="24"/>
          </w:rPr>
          <w:t>Constitution</w:t>
        </w:r>
      </w:hyperlink>
      <w:r w:rsidRPr="005842E9">
        <w:rPr>
          <w:szCs w:val="24"/>
        </w:rPr>
        <w:t xml:space="preserve"> </w:t>
      </w:r>
      <w:r w:rsidR="001772EF">
        <w:rPr>
          <w:szCs w:val="24"/>
        </w:rPr>
        <w:t xml:space="preserve">(Part 2 Article 5) </w:t>
      </w:r>
      <w:r w:rsidRPr="005842E9">
        <w:rPr>
          <w:szCs w:val="24"/>
        </w:rPr>
        <w:t xml:space="preserve">for all Overview and Scrutiny Committees, the </w:t>
      </w:r>
      <w:r w:rsidR="002323CC">
        <w:rPr>
          <w:szCs w:val="24"/>
        </w:rPr>
        <w:t xml:space="preserve">Education and </w:t>
      </w:r>
      <w:r w:rsidR="007B2562">
        <w:rPr>
          <w:szCs w:val="24"/>
        </w:rPr>
        <w:t xml:space="preserve">Children's Services </w:t>
      </w:r>
      <w:r w:rsidRPr="005842E9">
        <w:rPr>
          <w:szCs w:val="24"/>
        </w:rPr>
        <w:t>Scrutiny Committee will:</w:t>
      </w:r>
    </w:p>
    <w:p w14:paraId="6D0CEF0D" w14:textId="77777777" w:rsidR="000033A2" w:rsidRDefault="000033A2" w:rsidP="00E351BA">
      <w:pPr>
        <w:spacing w:after="0"/>
        <w:jc w:val="both"/>
        <w:rPr>
          <w:szCs w:val="24"/>
        </w:rPr>
      </w:pPr>
    </w:p>
    <w:p w14:paraId="79936B33" w14:textId="4BD2862E" w:rsidR="002323CC" w:rsidRDefault="002323CC" w:rsidP="00E351BA">
      <w:pPr>
        <w:pStyle w:val="ListParagraph"/>
        <w:numPr>
          <w:ilvl w:val="0"/>
          <w:numId w:val="3"/>
        </w:numPr>
        <w:spacing w:after="0"/>
        <w:jc w:val="both"/>
        <w:rPr>
          <w:szCs w:val="24"/>
        </w:rPr>
      </w:pPr>
      <w:r>
        <w:rPr>
          <w:szCs w:val="24"/>
        </w:rPr>
        <w:t>S</w:t>
      </w:r>
      <w:r w:rsidRPr="002323CC">
        <w:rPr>
          <w:szCs w:val="24"/>
        </w:rPr>
        <w:t>crutinise matters relating to education delivered by the authority and other relevant partners</w:t>
      </w:r>
    </w:p>
    <w:p w14:paraId="63C58933" w14:textId="7584016E" w:rsidR="002323CC" w:rsidRDefault="002323CC" w:rsidP="00E351BA">
      <w:pPr>
        <w:pStyle w:val="ListParagraph"/>
        <w:numPr>
          <w:ilvl w:val="0"/>
          <w:numId w:val="3"/>
        </w:numPr>
        <w:spacing w:after="0"/>
        <w:jc w:val="both"/>
        <w:rPr>
          <w:szCs w:val="24"/>
        </w:rPr>
      </w:pPr>
      <w:r>
        <w:rPr>
          <w:szCs w:val="24"/>
        </w:rPr>
        <w:t>F</w:t>
      </w:r>
      <w:r w:rsidRPr="002323CC">
        <w:rPr>
          <w:szCs w:val="24"/>
        </w:rPr>
        <w:t xml:space="preserve">ulfil all the statutory functions of an Overview and Scrutiny Committee as they relate to education functions of a </w:t>
      </w:r>
      <w:r w:rsidR="000033A2">
        <w:rPr>
          <w:szCs w:val="24"/>
        </w:rPr>
        <w:t>c</w:t>
      </w:r>
      <w:r w:rsidRPr="002323CC">
        <w:rPr>
          <w:szCs w:val="24"/>
        </w:rPr>
        <w:t xml:space="preserve">hildren’s </w:t>
      </w:r>
      <w:r w:rsidR="000033A2">
        <w:rPr>
          <w:szCs w:val="24"/>
        </w:rPr>
        <w:t>s</w:t>
      </w:r>
      <w:r w:rsidRPr="002323CC">
        <w:rPr>
          <w:szCs w:val="24"/>
        </w:rPr>
        <w:t xml:space="preserve">ervices </w:t>
      </w:r>
      <w:r w:rsidR="000033A2">
        <w:rPr>
          <w:szCs w:val="24"/>
        </w:rPr>
        <w:t>a</w:t>
      </w:r>
      <w:r w:rsidRPr="002323CC">
        <w:rPr>
          <w:szCs w:val="24"/>
        </w:rPr>
        <w:t>uthority</w:t>
      </w:r>
    </w:p>
    <w:p w14:paraId="6349D31B" w14:textId="472EEA39" w:rsidR="002323CC" w:rsidRDefault="002323CC" w:rsidP="00E351BA">
      <w:pPr>
        <w:pStyle w:val="ListParagraph"/>
        <w:numPr>
          <w:ilvl w:val="0"/>
          <w:numId w:val="3"/>
        </w:numPr>
        <w:spacing w:after="0"/>
        <w:jc w:val="both"/>
        <w:rPr>
          <w:szCs w:val="24"/>
        </w:rPr>
      </w:pPr>
      <w:r>
        <w:rPr>
          <w:szCs w:val="24"/>
        </w:rPr>
        <w:t>S</w:t>
      </w:r>
      <w:r w:rsidRPr="002323CC">
        <w:rPr>
          <w:szCs w:val="24"/>
        </w:rPr>
        <w:t xml:space="preserve">crutinise matters relating to services for </w:t>
      </w:r>
      <w:r w:rsidR="000033A2">
        <w:rPr>
          <w:szCs w:val="24"/>
        </w:rPr>
        <w:t>c</w:t>
      </w:r>
      <w:r w:rsidRPr="002323CC">
        <w:rPr>
          <w:szCs w:val="24"/>
        </w:rPr>
        <w:t xml:space="preserve">hildren and </w:t>
      </w:r>
      <w:r w:rsidR="000033A2">
        <w:rPr>
          <w:szCs w:val="24"/>
        </w:rPr>
        <w:t>y</w:t>
      </w:r>
      <w:r w:rsidRPr="002323CC">
        <w:rPr>
          <w:szCs w:val="24"/>
        </w:rPr>
        <w:t xml:space="preserve">oung </w:t>
      </w:r>
      <w:r w:rsidR="000033A2">
        <w:rPr>
          <w:szCs w:val="24"/>
        </w:rPr>
        <w:t>p</w:t>
      </w:r>
      <w:r w:rsidRPr="002323CC">
        <w:rPr>
          <w:szCs w:val="24"/>
        </w:rPr>
        <w:t>eople delivered by the authority and other relevant partners.</w:t>
      </w:r>
    </w:p>
    <w:p w14:paraId="770FAC78" w14:textId="0820D0AB" w:rsidR="007B2562" w:rsidRDefault="007B2562" w:rsidP="00E351BA">
      <w:pPr>
        <w:pStyle w:val="ListParagraph"/>
        <w:numPr>
          <w:ilvl w:val="0"/>
          <w:numId w:val="3"/>
        </w:numPr>
        <w:spacing w:after="0"/>
        <w:jc w:val="both"/>
        <w:rPr>
          <w:szCs w:val="24"/>
        </w:rPr>
      </w:pPr>
      <w:r>
        <w:rPr>
          <w:szCs w:val="24"/>
        </w:rPr>
        <w:t>Review and scrutinise any matter relating to the planning, provision</w:t>
      </w:r>
      <w:r w:rsidR="000033A2">
        <w:rPr>
          <w:szCs w:val="24"/>
        </w:rPr>
        <w:t>,</w:t>
      </w:r>
      <w:r>
        <w:rPr>
          <w:szCs w:val="24"/>
        </w:rPr>
        <w:t xml:space="preserve"> and operation of the health service in the area and make reports and recommendations to NHS bodies as appropriate</w:t>
      </w:r>
    </w:p>
    <w:p w14:paraId="2F587925" w14:textId="0EDE7AFC" w:rsidR="007B2562" w:rsidRDefault="007B2562" w:rsidP="00E351BA">
      <w:pPr>
        <w:pStyle w:val="ListParagraph"/>
        <w:numPr>
          <w:ilvl w:val="0"/>
          <w:numId w:val="3"/>
        </w:numPr>
        <w:spacing w:after="0"/>
        <w:jc w:val="both"/>
        <w:rPr>
          <w:szCs w:val="24"/>
        </w:rPr>
      </w:pPr>
      <w:r>
        <w:rPr>
          <w:szCs w:val="24"/>
        </w:rPr>
        <w:t>Invite interested parties when reviewing any matter relating to the planning, provision</w:t>
      </w:r>
      <w:r w:rsidR="000033A2">
        <w:rPr>
          <w:szCs w:val="24"/>
        </w:rPr>
        <w:t>,</w:t>
      </w:r>
      <w:r>
        <w:rPr>
          <w:szCs w:val="24"/>
        </w:rPr>
        <w:t xml:space="preserve"> and operation of the health service in the area, to comment on the matter and take account of relevant information available, particularly that provided by the </w:t>
      </w:r>
      <w:r w:rsidR="000033A2">
        <w:rPr>
          <w:szCs w:val="24"/>
        </w:rPr>
        <w:t>l</w:t>
      </w:r>
      <w:r>
        <w:rPr>
          <w:szCs w:val="24"/>
        </w:rPr>
        <w:t xml:space="preserve">ocal </w:t>
      </w:r>
      <w:r w:rsidR="000033A2">
        <w:rPr>
          <w:szCs w:val="24"/>
        </w:rPr>
        <w:t>h</w:t>
      </w:r>
      <w:r>
        <w:rPr>
          <w:szCs w:val="24"/>
        </w:rPr>
        <w:t>ealthwatch</w:t>
      </w:r>
    </w:p>
    <w:p w14:paraId="702C5C87" w14:textId="74C6EF7D" w:rsidR="007B2562" w:rsidRDefault="007B2562" w:rsidP="00E351BA">
      <w:pPr>
        <w:pStyle w:val="ListParagraph"/>
        <w:numPr>
          <w:ilvl w:val="0"/>
          <w:numId w:val="3"/>
        </w:numPr>
        <w:spacing w:after="0"/>
        <w:jc w:val="both"/>
        <w:rPr>
          <w:szCs w:val="24"/>
        </w:rPr>
      </w:pPr>
      <w:r>
        <w:rPr>
          <w:szCs w:val="24"/>
        </w:rPr>
        <w:t>Review and scrutinise any local services planned or provided by other agencies which contribute towards the health improvement and the reduction of health inequalities in Lancashire and to make recommendations to those agencies, as appropriate</w:t>
      </w:r>
    </w:p>
    <w:p w14:paraId="70E689F2" w14:textId="2C7DE500" w:rsidR="007B2562" w:rsidRDefault="007B2562" w:rsidP="00E351BA">
      <w:pPr>
        <w:pStyle w:val="ListParagraph"/>
        <w:numPr>
          <w:ilvl w:val="0"/>
          <w:numId w:val="3"/>
        </w:numPr>
        <w:spacing w:after="0"/>
        <w:jc w:val="both"/>
        <w:rPr>
          <w:szCs w:val="24"/>
        </w:rPr>
      </w:pPr>
      <w:r>
        <w:rPr>
          <w:szCs w:val="24"/>
        </w:rPr>
        <w:lastRenderedPageBreak/>
        <w:t>Take steps to reach agreement with NHS body, in the case of contested NHS proposals for substantial service changes</w:t>
      </w:r>
    </w:p>
    <w:p w14:paraId="57470020" w14:textId="5566EADA" w:rsidR="007B2562" w:rsidRDefault="007B2562" w:rsidP="00E351BA">
      <w:pPr>
        <w:pStyle w:val="ListParagraph"/>
        <w:numPr>
          <w:ilvl w:val="0"/>
          <w:numId w:val="3"/>
        </w:numPr>
        <w:spacing w:after="0"/>
        <w:jc w:val="both"/>
        <w:rPr>
          <w:szCs w:val="24"/>
        </w:rPr>
      </w:pPr>
      <w:r>
        <w:rPr>
          <w:szCs w:val="24"/>
        </w:rPr>
        <w:t xml:space="preserve">Refer a matter to the relevant </w:t>
      </w:r>
      <w:r w:rsidR="000033A2">
        <w:rPr>
          <w:szCs w:val="24"/>
        </w:rPr>
        <w:t>s</w:t>
      </w:r>
      <w:r>
        <w:rPr>
          <w:szCs w:val="24"/>
        </w:rPr>
        <w:t xml:space="preserve">ecretary of </w:t>
      </w:r>
      <w:r w:rsidR="000033A2">
        <w:rPr>
          <w:szCs w:val="24"/>
        </w:rPr>
        <w:t>s</w:t>
      </w:r>
      <w:r>
        <w:rPr>
          <w:szCs w:val="24"/>
        </w:rPr>
        <w:t>tate in the case of contested NHS proposals for substantial service changes where agreement cannot be reached with the NHS</w:t>
      </w:r>
    </w:p>
    <w:p w14:paraId="59DCA52A" w14:textId="6E7B7FEE" w:rsidR="007B2562" w:rsidRDefault="008051E0" w:rsidP="00E351BA">
      <w:pPr>
        <w:pStyle w:val="ListParagraph"/>
        <w:numPr>
          <w:ilvl w:val="0"/>
          <w:numId w:val="3"/>
        </w:numPr>
        <w:spacing w:after="0"/>
        <w:jc w:val="both"/>
        <w:rPr>
          <w:szCs w:val="24"/>
        </w:rPr>
      </w:pPr>
      <w:r>
        <w:rPr>
          <w:szCs w:val="24"/>
        </w:rPr>
        <w:t xml:space="preserve">Refer to the relevant </w:t>
      </w:r>
      <w:r w:rsidR="000033A2">
        <w:rPr>
          <w:szCs w:val="24"/>
        </w:rPr>
        <w:t>s</w:t>
      </w:r>
      <w:r>
        <w:rPr>
          <w:szCs w:val="24"/>
        </w:rPr>
        <w:t xml:space="preserve">ecretary of </w:t>
      </w:r>
      <w:r w:rsidR="000033A2">
        <w:rPr>
          <w:szCs w:val="24"/>
        </w:rPr>
        <w:t>s</w:t>
      </w:r>
      <w:r>
        <w:rPr>
          <w:szCs w:val="24"/>
        </w:rPr>
        <w:t xml:space="preserve">tate any NHS proposal which the </w:t>
      </w:r>
      <w:r w:rsidR="000033A2">
        <w:rPr>
          <w:szCs w:val="24"/>
        </w:rPr>
        <w:t>c</w:t>
      </w:r>
      <w:r>
        <w:rPr>
          <w:szCs w:val="24"/>
        </w:rPr>
        <w:t>ommittee feels has been the subject of inadequate consultation</w:t>
      </w:r>
    </w:p>
    <w:p w14:paraId="00B9186C" w14:textId="12E7CA72" w:rsidR="008051E0" w:rsidRDefault="008051E0" w:rsidP="00E351BA">
      <w:pPr>
        <w:pStyle w:val="ListParagraph"/>
        <w:numPr>
          <w:ilvl w:val="0"/>
          <w:numId w:val="3"/>
        </w:numPr>
        <w:spacing w:after="0"/>
        <w:jc w:val="both"/>
        <w:rPr>
          <w:szCs w:val="24"/>
        </w:rPr>
      </w:pPr>
      <w:r>
        <w:rPr>
          <w:szCs w:val="24"/>
        </w:rPr>
        <w:t xml:space="preserve">Scrutinise the social care services provided or commissioned by NHS bodies exercising local authority functions under </w:t>
      </w:r>
      <w:r w:rsidR="000033A2">
        <w:rPr>
          <w:szCs w:val="24"/>
        </w:rPr>
        <w:br/>
      </w:r>
      <w:r>
        <w:rPr>
          <w:szCs w:val="24"/>
        </w:rPr>
        <w:t>Section 31 of the Health Act 1999</w:t>
      </w:r>
    </w:p>
    <w:p w14:paraId="57EAAABE" w14:textId="635CF669" w:rsidR="008051E0" w:rsidRDefault="008051E0" w:rsidP="00E351BA">
      <w:pPr>
        <w:pStyle w:val="ListParagraph"/>
        <w:numPr>
          <w:ilvl w:val="0"/>
          <w:numId w:val="3"/>
        </w:numPr>
        <w:spacing w:after="0"/>
        <w:jc w:val="both"/>
        <w:rPr>
          <w:szCs w:val="24"/>
        </w:rPr>
      </w:pPr>
      <w:r>
        <w:rPr>
          <w:szCs w:val="24"/>
        </w:rPr>
        <w:t xml:space="preserve">Draw up a forward programme of health scrutiny in consultation with other local authorities, NHS partners, the </w:t>
      </w:r>
      <w:r w:rsidR="000033A2">
        <w:rPr>
          <w:szCs w:val="24"/>
        </w:rPr>
        <w:t>l</w:t>
      </w:r>
      <w:r>
        <w:rPr>
          <w:szCs w:val="24"/>
        </w:rPr>
        <w:t xml:space="preserve">ocal </w:t>
      </w:r>
      <w:r w:rsidR="000033A2">
        <w:rPr>
          <w:szCs w:val="24"/>
        </w:rPr>
        <w:t>h</w:t>
      </w:r>
      <w:r>
        <w:rPr>
          <w:szCs w:val="24"/>
        </w:rPr>
        <w:t>ealthwatch</w:t>
      </w:r>
      <w:r w:rsidR="000033A2">
        <w:rPr>
          <w:szCs w:val="24"/>
        </w:rPr>
        <w:t>,</w:t>
      </w:r>
      <w:r>
        <w:rPr>
          <w:szCs w:val="24"/>
        </w:rPr>
        <w:t xml:space="preserve"> and other key stakeholders</w:t>
      </w:r>
    </w:p>
    <w:p w14:paraId="60A52E1D" w14:textId="23685B67" w:rsidR="008051E0" w:rsidRDefault="008051E0" w:rsidP="00E351BA">
      <w:pPr>
        <w:pStyle w:val="ListParagraph"/>
        <w:numPr>
          <w:ilvl w:val="0"/>
          <w:numId w:val="3"/>
        </w:numPr>
        <w:spacing w:after="0"/>
        <w:jc w:val="both"/>
        <w:rPr>
          <w:szCs w:val="24"/>
        </w:rPr>
      </w:pPr>
      <w:r>
        <w:rPr>
          <w:szCs w:val="24"/>
        </w:rPr>
        <w:t xml:space="preserve">Acknowledge within 20 working days to referrals on relevant matters from the </w:t>
      </w:r>
      <w:r w:rsidR="000033A2">
        <w:rPr>
          <w:szCs w:val="24"/>
        </w:rPr>
        <w:t>l</w:t>
      </w:r>
      <w:r>
        <w:rPr>
          <w:szCs w:val="24"/>
        </w:rPr>
        <w:t xml:space="preserve">ocal </w:t>
      </w:r>
      <w:r w:rsidR="000033A2">
        <w:rPr>
          <w:szCs w:val="24"/>
        </w:rPr>
        <w:t>h</w:t>
      </w:r>
      <w:r>
        <w:rPr>
          <w:szCs w:val="24"/>
        </w:rPr>
        <w:t xml:space="preserve">ealthwatch or </w:t>
      </w:r>
      <w:r w:rsidR="000033A2">
        <w:rPr>
          <w:szCs w:val="24"/>
        </w:rPr>
        <w:t>l</w:t>
      </w:r>
      <w:r>
        <w:rPr>
          <w:szCs w:val="24"/>
        </w:rPr>
        <w:t xml:space="preserve">ocal </w:t>
      </w:r>
      <w:r w:rsidR="000033A2">
        <w:rPr>
          <w:szCs w:val="24"/>
        </w:rPr>
        <w:t>h</w:t>
      </w:r>
      <w:r>
        <w:rPr>
          <w:szCs w:val="24"/>
        </w:rPr>
        <w:t>ealthwatch contractor, and to keep the referrer informed of any action taken in relation to the matter</w:t>
      </w:r>
    </w:p>
    <w:p w14:paraId="3BE6F3D7" w14:textId="26F0401A" w:rsidR="008051E0" w:rsidRDefault="008051E0" w:rsidP="00E351BA">
      <w:pPr>
        <w:pStyle w:val="ListParagraph"/>
        <w:numPr>
          <w:ilvl w:val="0"/>
          <w:numId w:val="3"/>
        </w:numPr>
        <w:spacing w:after="0"/>
        <w:jc w:val="both"/>
        <w:rPr>
          <w:szCs w:val="24"/>
        </w:rPr>
      </w:pPr>
      <w:r>
        <w:rPr>
          <w:szCs w:val="24"/>
        </w:rPr>
        <w:t xml:space="preserve">Require the </w:t>
      </w:r>
      <w:r w:rsidR="000033A2">
        <w:rPr>
          <w:szCs w:val="24"/>
        </w:rPr>
        <w:t>c</w:t>
      </w:r>
      <w:r>
        <w:rPr>
          <w:szCs w:val="24"/>
        </w:rPr>
        <w:t xml:space="preserve">hief </w:t>
      </w:r>
      <w:r w:rsidR="000033A2">
        <w:rPr>
          <w:szCs w:val="24"/>
        </w:rPr>
        <w:t>e</w:t>
      </w:r>
      <w:r>
        <w:rPr>
          <w:szCs w:val="24"/>
        </w:rPr>
        <w:t xml:space="preserve">xecutives of local NHS bodies to attend before the </w:t>
      </w:r>
      <w:r w:rsidR="000033A2">
        <w:rPr>
          <w:szCs w:val="24"/>
        </w:rPr>
        <w:t>c</w:t>
      </w:r>
      <w:r>
        <w:rPr>
          <w:szCs w:val="24"/>
        </w:rPr>
        <w:t xml:space="preserve">ommittee to answer questions, and to invite the chairs and non-executive directors of local NHS bodies to appear before the </w:t>
      </w:r>
      <w:r w:rsidR="000033A2">
        <w:rPr>
          <w:szCs w:val="24"/>
        </w:rPr>
        <w:t>c</w:t>
      </w:r>
      <w:r>
        <w:rPr>
          <w:szCs w:val="24"/>
        </w:rPr>
        <w:t>ommittee to give evidence</w:t>
      </w:r>
    </w:p>
    <w:p w14:paraId="262548C3" w14:textId="4A9B18AD" w:rsidR="008051E0" w:rsidRDefault="008051E0" w:rsidP="00E351BA">
      <w:pPr>
        <w:pStyle w:val="ListParagraph"/>
        <w:numPr>
          <w:ilvl w:val="0"/>
          <w:numId w:val="3"/>
        </w:numPr>
        <w:spacing w:after="0"/>
        <w:jc w:val="both"/>
        <w:rPr>
          <w:szCs w:val="24"/>
        </w:rPr>
      </w:pPr>
      <w:r>
        <w:rPr>
          <w:szCs w:val="24"/>
        </w:rPr>
        <w:t xml:space="preserve">Invite any officer of any NHS body to attend before the </w:t>
      </w:r>
      <w:r w:rsidR="000033A2">
        <w:rPr>
          <w:szCs w:val="24"/>
        </w:rPr>
        <w:t>c</w:t>
      </w:r>
      <w:r>
        <w:rPr>
          <w:szCs w:val="24"/>
        </w:rPr>
        <w:t>ommittee to answer questions or give evidence</w:t>
      </w:r>
      <w:r w:rsidR="00B451C9">
        <w:rPr>
          <w:szCs w:val="24"/>
        </w:rPr>
        <w:t>.</w:t>
      </w:r>
    </w:p>
    <w:p w14:paraId="18DEF509" w14:textId="77777777" w:rsidR="00E351BA" w:rsidRPr="007B2562" w:rsidRDefault="00E351BA" w:rsidP="00E351BA">
      <w:pPr>
        <w:pStyle w:val="ListParagraph"/>
        <w:spacing w:after="0"/>
        <w:jc w:val="both"/>
        <w:rPr>
          <w:szCs w:val="24"/>
        </w:rPr>
      </w:pPr>
    </w:p>
    <w:p w14:paraId="14185D21" w14:textId="3CF4DB63" w:rsidR="00E351BA" w:rsidRDefault="00FF3033" w:rsidP="00E351BA">
      <w:pPr>
        <w:spacing w:after="0"/>
        <w:jc w:val="both"/>
        <w:rPr>
          <w:szCs w:val="24"/>
        </w:rPr>
      </w:pPr>
      <w:r w:rsidRPr="005842E9">
        <w:rPr>
          <w:szCs w:val="24"/>
        </w:rPr>
        <w:t xml:space="preserve">The </w:t>
      </w:r>
      <w:r w:rsidR="000033A2">
        <w:rPr>
          <w:szCs w:val="24"/>
        </w:rPr>
        <w:t>w</w:t>
      </w:r>
      <w:r w:rsidRPr="005842E9">
        <w:rPr>
          <w:szCs w:val="24"/>
        </w:rPr>
        <w:t xml:space="preserve">ork </w:t>
      </w:r>
      <w:r w:rsidR="000033A2">
        <w:rPr>
          <w:szCs w:val="24"/>
        </w:rPr>
        <w:t>p</w:t>
      </w:r>
      <w:r w:rsidRPr="005842E9">
        <w:rPr>
          <w:szCs w:val="24"/>
        </w:rPr>
        <w:t xml:space="preserve">rogramme will be submitted to and agreed by the </w:t>
      </w:r>
      <w:r w:rsidR="000033A2">
        <w:rPr>
          <w:szCs w:val="24"/>
        </w:rPr>
        <w:t>s</w:t>
      </w:r>
      <w:r w:rsidRPr="005842E9">
        <w:rPr>
          <w:szCs w:val="24"/>
        </w:rPr>
        <w:t xml:space="preserve">crutiny </w:t>
      </w:r>
      <w:r w:rsidR="000033A2">
        <w:rPr>
          <w:szCs w:val="24"/>
        </w:rPr>
        <w:t>c</w:t>
      </w:r>
      <w:r w:rsidRPr="005842E9">
        <w:rPr>
          <w:szCs w:val="24"/>
        </w:rPr>
        <w:t>ommittees at each meeting and will be published with each agenda.</w:t>
      </w:r>
    </w:p>
    <w:p w14:paraId="376D8A48" w14:textId="77777777" w:rsidR="00E351BA" w:rsidRDefault="00E351BA" w:rsidP="00E351BA">
      <w:pPr>
        <w:spacing w:after="0"/>
        <w:jc w:val="both"/>
        <w:rPr>
          <w:szCs w:val="24"/>
        </w:rPr>
      </w:pPr>
    </w:p>
    <w:p w14:paraId="21775C9B" w14:textId="18914BFE" w:rsidR="00FF3033" w:rsidRDefault="00FF3033" w:rsidP="00E351BA">
      <w:pPr>
        <w:spacing w:after="0"/>
        <w:jc w:val="both"/>
        <w:rPr>
          <w:szCs w:val="24"/>
        </w:rPr>
      </w:pPr>
      <w:r w:rsidRPr="005842E9">
        <w:rPr>
          <w:szCs w:val="24"/>
        </w:rPr>
        <w:t xml:space="preserve">The dates are indicative of when </w:t>
      </w:r>
      <w:r w:rsidR="008051E0">
        <w:rPr>
          <w:szCs w:val="24"/>
        </w:rPr>
        <w:t>the</w:t>
      </w:r>
      <w:r w:rsidRPr="005842E9">
        <w:rPr>
          <w:szCs w:val="24"/>
        </w:rPr>
        <w:t xml:space="preserve"> </w:t>
      </w:r>
      <w:r w:rsidR="002323CC">
        <w:rPr>
          <w:szCs w:val="24"/>
        </w:rPr>
        <w:t xml:space="preserve">Education and </w:t>
      </w:r>
      <w:r w:rsidR="008051E0">
        <w:rPr>
          <w:szCs w:val="24"/>
        </w:rPr>
        <w:t xml:space="preserve">Children's Services </w:t>
      </w:r>
      <w:r w:rsidRPr="005842E9">
        <w:rPr>
          <w:szCs w:val="24"/>
        </w:rPr>
        <w:t>Scrutiny Committee will review the item, however</w:t>
      </w:r>
      <w:r w:rsidR="000033A2">
        <w:rPr>
          <w:szCs w:val="24"/>
        </w:rPr>
        <w:t>,</w:t>
      </w:r>
      <w:r w:rsidRPr="005842E9">
        <w:rPr>
          <w:szCs w:val="24"/>
        </w:rPr>
        <w:t xml:space="preserve"> they may need to be rescheduled and new items added </w:t>
      </w:r>
      <w:r w:rsidR="005842E9" w:rsidRPr="005842E9">
        <w:rPr>
          <w:szCs w:val="24"/>
        </w:rPr>
        <w:t>as required.</w:t>
      </w:r>
    </w:p>
    <w:p w14:paraId="7B28726F" w14:textId="77777777" w:rsidR="005842E9" w:rsidRDefault="005842E9" w:rsidP="00FF3033">
      <w:pPr>
        <w:rPr>
          <w:szCs w:val="24"/>
        </w:rPr>
      </w:pPr>
    </w:p>
    <w:p w14:paraId="59BAFB24" w14:textId="77777777" w:rsidR="008051E0" w:rsidRDefault="008051E0" w:rsidP="00FF3033">
      <w:pPr>
        <w:rPr>
          <w:szCs w:val="24"/>
        </w:rPr>
      </w:pPr>
    </w:p>
    <w:p w14:paraId="754186CA" w14:textId="77777777" w:rsidR="008051E0" w:rsidRDefault="008051E0" w:rsidP="00FF3033">
      <w:pPr>
        <w:rPr>
          <w:szCs w:val="24"/>
        </w:rPr>
      </w:pPr>
    </w:p>
    <w:p w14:paraId="6DDCF71B" w14:textId="77777777" w:rsidR="008051E0" w:rsidRDefault="008051E0" w:rsidP="00FF3033">
      <w:pPr>
        <w:rPr>
          <w:szCs w:val="24"/>
        </w:rPr>
      </w:pPr>
    </w:p>
    <w:p w14:paraId="5100AD3C" w14:textId="77777777" w:rsidR="008051E0" w:rsidRDefault="008051E0" w:rsidP="00FF3033">
      <w:pPr>
        <w:rPr>
          <w:szCs w:val="24"/>
        </w:rPr>
      </w:pPr>
    </w:p>
    <w:p w14:paraId="2202BC54" w14:textId="77777777" w:rsidR="008051E0" w:rsidRDefault="008051E0" w:rsidP="00FF3033">
      <w:pPr>
        <w:rPr>
          <w:szCs w:val="24"/>
        </w:rPr>
      </w:pPr>
    </w:p>
    <w:p w14:paraId="5DFF9AB6" w14:textId="77777777" w:rsidR="008051E0" w:rsidRDefault="008051E0" w:rsidP="00FF3033">
      <w:pPr>
        <w:rPr>
          <w:szCs w:val="24"/>
        </w:rPr>
      </w:pPr>
    </w:p>
    <w:tbl>
      <w:tblPr>
        <w:tblStyle w:val="TableGrid1"/>
        <w:tblW w:w="15168" w:type="dxa"/>
        <w:tblInd w:w="-714" w:type="dxa"/>
        <w:tblLook w:val="04A0" w:firstRow="1" w:lastRow="0" w:firstColumn="1" w:lastColumn="0" w:noHBand="0" w:noVBand="1"/>
      </w:tblPr>
      <w:tblGrid>
        <w:gridCol w:w="3119"/>
        <w:gridCol w:w="5387"/>
        <w:gridCol w:w="4536"/>
        <w:gridCol w:w="2126"/>
      </w:tblGrid>
      <w:tr w:rsidR="002323CC" w:rsidRPr="002323CC" w14:paraId="36CF4406" w14:textId="77777777" w:rsidTr="00946698">
        <w:trPr>
          <w:tblHeader/>
        </w:trPr>
        <w:tc>
          <w:tcPr>
            <w:tcW w:w="3119" w:type="dxa"/>
            <w:tcBorders>
              <w:bottom w:val="single" w:sz="4" w:space="0" w:color="auto"/>
            </w:tcBorders>
            <w:shd w:val="clear" w:color="auto" w:fill="D9D9D9" w:themeFill="background1" w:themeFillShade="D9"/>
          </w:tcPr>
          <w:p w14:paraId="4D483C5E" w14:textId="77777777" w:rsidR="002323CC" w:rsidRPr="002323CC" w:rsidRDefault="002323CC" w:rsidP="002323CC">
            <w:pPr>
              <w:rPr>
                <w:b/>
                <w:szCs w:val="24"/>
              </w:rPr>
            </w:pPr>
            <w:r w:rsidRPr="002323CC">
              <w:rPr>
                <w:b/>
                <w:szCs w:val="24"/>
              </w:rPr>
              <w:lastRenderedPageBreak/>
              <w:t>Topic</w:t>
            </w:r>
          </w:p>
        </w:tc>
        <w:tc>
          <w:tcPr>
            <w:tcW w:w="5387" w:type="dxa"/>
            <w:tcBorders>
              <w:bottom w:val="single" w:sz="4" w:space="0" w:color="auto"/>
            </w:tcBorders>
            <w:shd w:val="clear" w:color="auto" w:fill="D9D9D9" w:themeFill="background1" w:themeFillShade="D9"/>
          </w:tcPr>
          <w:p w14:paraId="6740C906" w14:textId="77777777" w:rsidR="002323CC" w:rsidRPr="002323CC" w:rsidRDefault="002323CC" w:rsidP="002323CC">
            <w:pPr>
              <w:rPr>
                <w:b/>
                <w:szCs w:val="24"/>
              </w:rPr>
            </w:pPr>
            <w:r w:rsidRPr="002323CC">
              <w:rPr>
                <w:b/>
                <w:szCs w:val="24"/>
              </w:rPr>
              <w:t>Scrutiny Purpose</w:t>
            </w:r>
          </w:p>
          <w:p w14:paraId="3B6CD414" w14:textId="49395795" w:rsidR="002323CC" w:rsidRPr="002323CC" w:rsidRDefault="002323CC" w:rsidP="002323CC">
            <w:pPr>
              <w:rPr>
                <w:b/>
                <w:sz w:val="18"/>
                <w:szCs w:val="18"/>
              </w:rPr>
            </w:pPr>
          </w:p>
        </w:tc>
        <w:tc>
          <w:tcPr>
            <w:tcW w:w="4536" w:type="dxa"/>
            <w:tcBorders>
              <w:bottom w:val="single" w:sz="4" w:space="0" w:color="auto"/>
            </w:tcBorders>
            <w:shd w:val="clear" w:color="auto" w:fill="D9D9D9" w:themeFill="background1" w:themeFillShade="D9"/>
          </w:tcPr>
          <w:p w14:paraId="5910E87E" w14:textId="77777777" w:rsidR="002323CC" w:rsidRPr="002323CC" w:rsidRDefault="002323CC" w:rsidP="002323CC">
            <w:pPr>
              <w:rPr>
                <w:b/>
                <w:szCs w:val="24"/>
              </w:rPr>
            </w:pPr>
            <w:r w:rsidRPr="002323CC">
              <w:rPr>
                <w:b/>
                <w:szCs w:val="24"/>
              </w:rPr>
              <w:t>Lead Officers/organisations</w:t>
            </w:r>
          </w:p>
        </w:tc>
        <w:tc>
          <w:tcPr>
            <w:tcW w:w="2126" w:type="dxa"/>
            <w:tcBorders>
              <w:bottom w:val="single" w:sz="4" w:space="0" w:color="auto"/>
            </w:tcBorders>
            <w:shd w:val="clear" w:color="auto" w:fill="D9D9D9" w:themeFill="background1" w:themeFillShade="D9"/>
          </w:tcPr>
          <w:p w14:paraId="2F42F575" w14:textId="7001AA55" w:rsidR="002323CC" w:rsidRPr="002323CC" w:rsidRDefault="002323CC" w:rsidP="002323CC">
            <w:pPr>
              <w:rPr>
                <w:b/>
                <w:szCs w:val="24"/>
              </w:rPr>
            </w:pPr>
            <w:r w:rsidRPr="002323CC">
              <w:rPr>
                <w:b/>
                <w:szCs w:val="24"/>
              </w:rPr>
              <w:t>Proposed</w:t>
            </w:r>
            <w:r w:rsidR="00AA1BA9">
              <w:rPr>
                <w:b/>
                <w:szCs w:val="24"/>
              </w:rPr>
              <w:t xml:space="preserve"> Meeting </w:t>
            </w:r>
            <w:r w:rsidRPr="002323CC">
              <w:rPr>
                <w:b/>
                <w:szCs w:val="24"/>
              </w:rPr>
              <w:t>Dat</w:t>
            </w:r>
            <w:r w:rsidR="00AA1BA9">
              <w:rPr>
                <w:b/>
                <w:szCs w:val="24"/>
              </w:rPr>
              <w:t>e</w:t>
            </w:r>
          </w:p>
        </w:tc>
      </w:tr>
      <w:tr w:rsidR="002323CC" w:rsidRPr="002323CC" w14:paraId="0D0321C5" w14:textId="77777777" w:rsidTr="00946698">
        <w:trPr>
          <w:trHeight w:val="299"/>
        </w:trPr>
        <w:tc>
          <w:tcPr>
            <w:tcW w:w="3119" w:type="dxa"/>
            <w:shd w:val="clear" w:color="auto" w:fill="D9D9D9" w:themeFill="background1" w:themeFillShade="D9"/>
          </w:tcPr>
          <w:p w14:paraId="48716EB3" w14:textId="79A98FA2" w:rsidR="002323CC" w:rsidRPr="002323CC" w:rsidRDefault="00BE451A" w:rsidP="002323CC">
            <w:pPr>
              <w:rPr>
                <w:szCs w:val="24"/>
              </w:rPr>
            </w:pPr>
            <w:r>
              <w:rPr>
                <w:szCs w:val="24"/>
              </w:rPr>
              <w:t>School Place Planning</w:t>
            </w:r>
          </w:p>
        </w:tc>
        <w:tc>
          <w:tcPr>
            <w:tcW w:w="5387" w:type="dxa"/>
            <w:shd w:val="clear" w:color="auto" w:fill="D9D9D9" w:themeFill="background1" w:themeFillShade="D9"/>
          </w:tcPr>
          <w:p w14:paraId="72F65A55" w14:textId="16BDFD6D" w:rsidR="00BE451A" w:rsidRPr="00360CD2" w:rsidRDefault="00BE451A" w:rsidP="00BE451A">
            <w:pPr>
              <w:rPr>
                <w:rFonts w:cs="Arial"/>
              </w:rPr>
            </w:pPr>
            <w:r w:rsidRPr="00360CD2">
              <w:rPr>
                <w:rFonts w:cs="Arial"/>
              </w:rPr>
              <w:t xml:space="preserve">'How to' guide on school place planning ahead of the updated </w:t>
            </w:r>
            <w:r>
              <w:rPr>
                <w:rFonts w:cs="Arial"/>
              </w:rPr>
              <w:t>School Place Provision S</w:t>
            </w:r>
            <w:r w:rsidRPr="00360CD2">
              <w:rPr>
                <w:rFonts w:cs="Arial"/>
              </w:rPr>
              <w:t xml:space="preserve">trategy </w:t>
            </w:r>
            <w:r>
              <w:rPr>
                <w:rFonts w:cs="Arial"/>
              </w:rPr>
              <w:t xml:space="preserve">2021-2026 </w:t>
            </w:r>
            <w:r w:rsidRPr="00360CD2">
              <w:rPr>
                <w:rFonts w:cs="Arial"/>
              </w:rPr>
              <w:t>release</w:t>
            </w:r>
          </w:p>
          <w:p w14:paraId="42B09EAC" w14:textId="1635D68D" w:rsidR="002323CC" w:rsidRPr="002323CC" w:rsidRDefault="002323CC" w:rsidP="002323CC">
            <w:pPr>
              <w:rPr>
                <w:szCs w:val="24"/>
              </w:rPr>
            </w:pPr>
          </w:p>
        </w:tc>
        <w:tc>
          <w:tcPr>
            <w:tcW w:w="4536" w:type="dxa"/>
            <w:shd w:val="clear" w:color="auto" w:fill="D9D9D9" w:themeFill="background1" w:themeFillShade="D9"/>
          </w:tcPr>
          <w:p w14:paraId="312BD76F" w14:textId="50F11019" w:rsidR="0072738A" w:rsidRPr="0072738A" w:rsidRDefault="0072738A" w:rsidP="0072738A">
            <w:pPr>
              <w:rPr>
                <w:szCs w:val="24"/>
              </w:rPr>
            </w:pPr>
            <w:r w:rsidRPr="0072738A">
              <w:rPr>
                <w:szCs w:val="24"/>
              </w:rPr>
              <w:t>Director of Strategy and Performance/Head of Asset Management</w:t>
            </w:r>
            <w:r>
              <w:rPr>
                <w:szCs w:val="24"/>
              </w:rPr>
              <w:t>/Admissions Manager</w:t>
            </w:r>
          </w:p>
          <w:p w14:paraId="0F264E96" w14:textId="5ACACD1E" w:rsidR="002323CC" w:rsidRPr="002323CC" w:rsidRDefault="002323CC" w:rsidP="002323CC">
            <w:pPr>
              <w:rPr>
                <w:szCs w:val="24"/>
              </w:rPr>
            </w:pPr>
          </w:p>
        </w:tc>
        <w:tc>
          <w:tcPr>
            <w:tcW w:w="2126" w:type="dxa"/>
            <w:shd w:val="clear" w:color="auto" w:fill="D9D9D9" w:themeFill="background1" w:themeFillShade="D9"/>
          </w:tcPr>
          <w:p w14:paraId="4BA17B47" w14:textId="5826E42B" w:rsidR="002323CC" w:rsidRPr="002323CC" w:rsidRDefault="00BE451A" w:rsidP="002323CC">
            <w:pPr>
              <w:rPr>
                <w:szCs w:val="24"/>
              </w:rPr>
            </w:pPr>
            <w:r>
              <w:rPr>
                <w:szCs w:val="24"/>
              </w:rPr>
              <w:t>1 September 2021</w:t>
            </w:r>
          </w:p>
        </w:tc>
      </w:tr>
      <w:tr w:rsidR="002323CC" w:rsidRPr="002323CC" w14:paraId="16CF2DAC" w14:textId="77777777" w:rsidTr="007E1D48">
        <w:trPr>
          <w:trHeight w:val="299"/>
        </w:trPr>
        <w:tc>
          <w:tcPr>
            <w:tcW w:w="3119" w:type="dxa"/>
            <w:tcBorders>
              <w:bottom w:val="single" w:sz="4" w:space="0" w:color="auto"/>
            </w:tcBorders>
            <w:shd w:val="clear" w:color="auto" w:fill="D9D9D9" w:themeFill="background1" w:themeFillShade="D9"/>
          </w:tcPr>
          <w:p w14:paraId="4C334746" w14:textId="3645EA58" w:rsidR="002323CC" w:rsidRPr="002323CC" w:rsidRDefault="00BE451A" w:rsidP="002323CC">
            <w:pPr>
              <w:rPr>
                <w:szCs w:val="24"/>
              </w:rPr>
            </w:pPr>
            <w:r>
              <w:rPr>
                <w:szCs w:val="24"/>
              </w:rPr>
              <w:t>Maintained Nurseries</w:t>
            </w:r>
          </w:p>
        </w:tc>
        <w:tc>
          <w:tcPr>
            <w:tcW w:w="5387" w:type="dxa"/>
            <w:tcBorders>
              <w:bottom w:val="single" w:sz="4" w:space="0" w:color="auto"/>
            </w:tcBorders>
            <w:shd w:val="clear" w:color="auto" w:fill="D9D9D9" w:themeFill="background1" w:themeFillShade="D9"/>
          </w:tcPr>
          <w:p w14:paraId="6CC58F12" w14:textId="39BC8BAF" w:rsidR="002323CC" w:rsidRDefault="007B3057" w:rsidP="002323CC">
            <w:pPr>
              <w:rPr>
                <w:szCs w:val="24"/>
              </w:rPr>
            </w:pPr>
            <w:r>
              <w:rPr>
                <w:szCs w:val="24"/>
              </w:rPr>
              <w:t xml:space="preserve">Update on the local </w:t>
            </w:r>
            <w:r w:rsidR="00F23ADA">
              <w:rPr>
                <w:szCs w:val="24"/>
              </w:rPr>
              <w:t>authority's</w:t>
            </w:r>
            <w:r>
              <w:rPr>
                <w:szCs w:val="24"/>
              </w:rPr>
              <w:t xml:space="preserve"> engagement with maintained nurseries</w:t>
            </w:r>
          </w:p>
          <w:p w14:paraId="664237EC" w14:textId="69974F2E" w:rsidR="00BE451A" w:rsidRPr="002323CC" w:rsidRDefault="00BE451A" w:rsidP="002323CC">
            <w:pPr>
              <w:rPr>
                <w:szCs w:val="24"/>
              </w:rPr>
            </w:pPr>
          </w:p>
        </w:tc>
        <w:tc>
          <w:tcPr>
            <w:tcW w:w="4536" w:type="dxa"/>
            <w:tcBorders>
              <w:bottom w:val="single" w:sz="4" w:space="0" w:color="auto"/>
            </w:tcBorders>
            <w:shd w:val="clear" w:color="auto" w:fill="D9D9D9" w:themeFill="background1" w:themeFillShade="D9"/>
          </w:tcPr>
          <w:p w14:paraId="1081FD4D" w14:textId="4BECBA28" w:rsidR="002323CC" w:rsidRDefault="00BE451A" w:rsidP="002323CC">
            <w:pPr>
              <w:rPr>
                <w:szCs w:val="24"/>
              </w:rPr>
            </w:pPr>
            <w:r>
              <w:rPr>
                <w:szCs w:val="24"/>
              </w:rPr>
              <w:t>Acting Director of Education, Culture and Skills</w:t>
            </w:r>
            <w:r w:rsidR="007B3057">
              <w:rPr>
                <w:szCs w:val="24"/>
              </w:rPr>
              <w:t>/Interim Head of Early Years</w:t>
            </w:r>
          </w:p>
          <w:p w14:paraId="5B06F073" w14:textId="0ADB0CAD" w:rsidR="00BE451A" w:rsidRPr="002323CC" w:rsidRDefault="00BE451A" w:rsidP="002323CC">
            <w:pPr>
              <w:rPr>
                <w:szCs w:val="24"/>
              </w:rPr>
            </w:pPr>
          </w:p>
        </w:tc>
        <w:tc>
          <w:tcPr>
            <w:tcW w:w="2126" w:type="dxa"/>
            <w:tcBorders>
              <w:bottom w:val="single" w:sz="4" w:space="0" w:color="auto"/>
            </w:tcBorders>
            <w:shd w:val="clear" w:color="auto" w:fill="D9D9D9" w:themeFill="background1" w:themeFillShade="D9"/>
          </w:tcPr>
          <w:p w14:paraId="3443598C" w14:textId="071664B2" w:rsidR="002323CC" w:rsidRPr="002323CC" w:rsidRDefault="00BE451A" w:rsidP="002323CC">
            <w:pPr>
              <w:rPr>
                <w:szCs w:val="24"/>
              </w:rPr>
            </w:pPr>
            <w:r>
              <w:rPr>
                <w:szCs w:val="24"/>
              </w:rPr>
              <w:t>5 October 2021</w:t>
            </w:r>
          </w:p>
        </w:tc>
      </w:tr>
      <w:tr w:rsidR="002323CC" w:rsidRPr="002323CC" w14:paraId="0D3B0A73" w14:textId="77777777" w:rsidTr="007E1D48">
        <w:trPr>
          <w:trHeight w:val="299"/>
        </w:trPr>
        <w:tc>
          <w:tcPr>
            <w:tcW w:w="3119" w:type="dxa"/>
            <w:shd w:val="clear" w:color="auto" w:fill="D9D9D9" w:themeFill="background1" w:themeFillShade="D9"/>
          </w:tcPr>
          <w:p w14:paraId="2517E2D9" w14:textId="08FA6643" w:rsidR="002323CC" w:rsidRPr="002323CC" w:rsidRDefault="00BE451A" w:rsidP="002323CC">
            <w:pPr>
              <w:rPr>
                <w:szCs w:val="24"/>
              </w:rPr>
            </w:pPr>
            <w:r w:rsidRPr="00360CD2">
              <w:rPr>
                <w:rFonts w:cs="Arial"/>
              </w:rPr>
              <w:t>School Place Provision Strategy 202</w:t>
            </w:r>
            <w:r w:rsidR="001C1BE3">
              <w:rPr>
                <w:rFonts w:cs="Arial"/>
              </w:rPr>
              <w:t>2-25</w:t>
            </w:r>
          </w:p>
        </w:tc>
        <w:tc>
          <w:tcPr>
            <w:tcW w:w="5387" w:type="dxa"/>
            <w:shd w:val="clear" w:color="auto" w:fill="D9D9D9" w:themeFill="background1" w:themeFillShade="D9"/>
          </w:tcPr>
          <w:p w14:paraId="2A7A59BE" w14:textId="219FDF5E" w:rsidR="002323CC" w:rsidRPr="002323CC" w:rsidRDefault="00BE451A" w:rsidP="002323CC">
            <w:pPr>
              <w:rPr>
                <w:szCs w:val="24"/>
              </w:rPr>
            </w:pPr>
            <w:r>
              <w:rPr>
                <w:szCs w:val="24"/>
              </w:rPr>
              <w:t>Review of the draft School Place Provision Strategy 202</w:t>
            </w:r>
            <w:r w:rsidR="001C1BE3">
              <w:rPr>
                <w:szCs w:val="24"/>
              </w:rPr>
              <w:t>2-25</w:t>
            </w:r>
            <w:r>
              <w:rPr>
                <w:szCs w:val="24"/>
              </w:rPr>
              <w:t xml:space="preserve"> </w:t>
            </w:r>
            <w:r w:rsidR="00AA1BA9">
              <w:rPr>
                <w:szCs w:val="24"/>
              </w:rPr>
              <w:t>prior to Executive decision taken</w:t>
            </w:r>
          </w:p>
        </w:tc>
        <w:tc>
          <w:tcPr>
            <w:tcW w:w="4536" w:type="dxa"/>
            <w:shd w:val="clear" w:color="auto" w:fill="D9D9D9" w:themeFill="background1" w:themeFillShade="D9"/>
          </w:tcPr>
          <w:p w14:paraId="0AF8CCA6" w14:textId="7087E69E" w:rsidR="00BE451A" w:rsidRPr="002323CC" w:rsidRDefault="00BE451A" w:rsidP="002323CC">
            <w:pPr>
              <w:rPr>
                <w:szCs w:val="24"/>
              </w:rPr>
            </w:pPr>
            <w:r>
              <w:rPr>
                <w:szCs w:val="24"/>
              </w:rPr>
              <w:t>Director of Strategy and Performance/Head of Asset Management</w:t>
            </w:r>
          </w:p>
        </w:tc>
        <w:tc>
          <w:tcPr>
            <w:tcW w:w="2126" w:type="dxa"/>
            <w:shd w:val="clear" w:color="auto" w:fill="D9D9D9" w:themeFill="background1" w:themeFillShade="D9"/>
          </w:tcPr>
          <w:p w14:paraId="05CFBAB9" w14:textId="1031AEDB" w:rsidR="002323CC" w:rsidRPr="002323CC" w:rsidRDefault="002A6030" w:rsidP="002323CC">
            <w:pPr>
              <w:rPr>
                <w:szCs w:val="24"/>
              </w:rPr>
            </w:pPr>
            <w:r>
              <w:rPr>
                <w:szCs w:val="24"/>
              </w:rPr>
              <w:t>9 November 2021</w:t>
            </w:r>
          </w:p>
        </w:tc>
      </w:tr>
      <w:tr w:rsidR="002323CC" w:rsidRPr="002323CC" w14:paraId="23D1BD0E" w14:textId="77777777" w:rsidTr="007E1D48">
        <w:trPr>
          <w:trHeight w:val="299"/>
        </w:trPr>
        <w:tc>
          <w:tcPr>
            <w:tcW w:w="3119" w:type="dxa"/>
            <w:shd w:val="clear" w:color="auto" w:fill="D9D9D9" w:themeFill="background1" w:themeFillShade="D9"/>
          </w:tcPr>
          <w:p w14:paraId="41FB052A" w14:textId="3D288D05" w:rsidR="002323CC" w:rsidRPr="002323CC" w:rsidRDefault="00B46C5A" w:rsidP="002323CC">
            <w:pPr>
              <w:rPr>
                <w:szCs w:val="24"/>
              </w:rPr>
            </w:pPr>
            <w:r>
              <w:rPr>
                <w:szCs w:val="24"/>
              </w:rPr>
              <w:t xml:space="preserve">Lancashire </w:t>
            </w:r>
            <w:r w:rsidR="002A152D">
              <w:rPr>
                <w:szCs w:val="24"/>
              </w:rPr>
              <w:t>Education Strategy</w:t>
            </w:r>
            <w:r>
              <w:rPr>
                <w:szCs w:val="24"/>
              </w:rPr>
              <w:t xml:space="preserve"> 2022-25</w:t>
            </w:r>
          </w:p>
        </w:tc>
        <w:tc>
          <w:tcPr>
            <w:tcW w:w="5387" w:type="dxa"/>
            <w:shd w:val="clear" w:color="auto" w:fill="D9D9D9" w:themeFill="background1" w:themeFillShade="D9"/>
          </w:tcPr>
          <w:p w14:paraId="56020096" w14:textId="6CAAD3B0" w:rsidR="00DD25F8" w:rsidRPr="00E67C11" w:rsidRDefault="002A152D" w:rsidP="002323CC">
            <w:pPr>
              <w:rPr>
                <w:rFonts w:cs="Arial"/>
              </w:rPr>
            </w:pPr>
            <w:r w:rsidRPr="00360CD2">
              <w:rPr>
                <w:rFonts w:cs="Arial"/>
              </w:rPr>
              <w:t>Review of strategy prior to</w:t>
            </w:r>
            <w:r w:rsidR="004C281D">
              <w:rPr>
                <w:rFonts w:cs="Arial"/>
              </w:rPr>
              <w:t xml:space="preserve"> </w:t>
            </w:r>
            <w:r w:rsidR="00AA1BA9">
              <w:rPr>
                <w:rFonts w:cs="Arial"/>
              </w:rPr>
              <w:t xml:space="preserve">Executive </w:t>
            </w:r>
            <w:r w:rsidR="004C281D">
              <w:rPr>
                <w:rFonts w:cs="Arial"/>
              </w:rPr>
              <w:t>decision taken</w:t>
            </w:r>
          </w:p>
        </w:tc>
        <w:tc>
          <w:tcPr>
            <w:tcW w:w="4536" w:type="dxa"/>
            <w:shd w:val="clear" w:color="auto" w:fill="D9D9D9" w:themeFill="background1" w:themeFillShade="D9"/>
          </w:tcPr>
          <w:p w14:paraId="5CD16E79" w14:textId="038D4A81" w:rsidR="002323CC" w:rsidRPr="002323CC" w:rsidRDefault="0072738A" w:rsidP="002323CC">
            <w:pPr>
              <w:rPr>
                <w:szCs w:val="24"/>
              </w:rPr>
            </w:pPr>
            <w:r>
              <w:rPr>
                <w:szCs w:val="24"/>
              </w:rPr>
              <w:t>Head of Service Education Improvement 0-11</w:t>
            </w:r>
          </w:p>
        </w:tc>
        <w:tc>
          <w:tcPr>
            <w:tcW w:w="2126" w:type="dxa"/>
            <w:shd w:val="clear" w:color="auto" w:fill="D9D9D9" w:themeFill="background1" w:themeFillShade="D9"/>
          </w:tcPr>
          <w:p w14:paraId="69880FC4" w14:textId="7DECE337" w:rsidR="002323CC" w:rsidRPr="002323CC" w:rsidRDefault="006005E6" w:rsidP="002323CC">
            <w:pPr>
              <w:rPr>
                <w:szCs w:val="24"/>
              </w:rPr>
            </w:pPr>
            <w:r>
              <w:rPr>
                <w:szCs w:val="24"/>
              </w:rPr>
              <w:t>9 November</w:t>
            </w:r>
            <w:r w:rsidR="002A152D">
              <w:rPr>
                <w:szCs w:val="24"/>
              </w:rPr>
              <w:t xml:space="preserve"> 2021</w:t>
            </w:r>
          </w:p>
        </w:tc>
      </w:tr>
      <w:tr w:rsidR="006005E6" w:rsidRPr="002323CC" w14:paraId="4CBB5061" w14:textId="77777777" w:rsidTr="00AE2610">
        <w:trPr>
          <w:trHeight w:val="299"/>
        </w:trPr>
        <w:tc>
          <w:tcPr>
            <w:tcW w:w="3119" w:type="dxa"/>
            <w:shd w:val="clear" w:color="auto" w:fill="D9D9D9" w:themeFill="background1" w:themeFillShade="D9"/>
          </w:tcPr>
          <w:p w14:paraId="78F4F18A" w14:textId="77777777" w:rsidR="006005E6" w:rsidRPr="002323CC" w:rsidRDefault="006005E6" w:rsidP="00BA61CE">
            <w:pPr>
              <w:rPr>
                <w:szCs w:val="24"/>
              </w:rPr>
            </w:pPr>
            <w:r>
              <w:rPr>
                <w:szCs w:val="24"/>
              </w:rPr>
              <w:t>Children and Young People's Mental Health</w:t>
            </w:r>
          </w:p>
        </w:tc>
        <w:tc>
          <w:tcPr>
            <w:tcW w:w="5387" w:type="dxa"/>
            <w:shd w:val="clear" w:color="auto" w:fill="D9D9D9" w:themeFill="background1" w:themeFillShade="D9"/>
          </w:tcPr>
          <w:p w14:paraId="67E334E4" w14:textId="77777777" w:rsidR="006005E6" w:rsidRPr="002323CC" w:rsidRDefault="006005E6" w:rsidP="00BA61CE">
            <w:pPr>
              <w:rPr>
                <w:szCs w:val="24"/>
              </w:rPr>
            </w:pPr>
            <w:r w:rsidRPr="00360CD2">
              <w:rPr>
                <w:rFonts w:cs="Arial"/>
              </w:rPr>
              <w:t xml:space="preserve">Post </w:t>
            </w:r>
            <w:r>
              <w:rPr>
                <w:rFonts w:cs="Arial"/>
              </w:rPr>
              <w:t>C</w:t>
            </w:r>
            <w:r w:rsidRPr="00360CD2">
              <w:rPr>
                <w:rFonts w:cs="Arial"/>
              </w:rPr>
              <w:t>ovid impact and progress update on CAMHS redesign</w:t>
            </w:r>
          </w:p>
        </w:tc>
        <w:tc>
          <w:tcPr>
            <w:tcW w:w="4536" w:type="dxa"/>
            <w:shd w:val="clear" w:color="auto" w:fill="D9D9D9" w:themeFill="background1" w:themeFillShade="D9"/>
          </w:tcPr>
          <w:p w14:paraId="1270EF1D" w14:textId="1BFA13BD" w:rsidR="006005E6" w:rsidRDefault="006005E6" w:rsidP="00BA61CE">
            <w:pPr>
              <w:rPr>
                <w:szCs w:val="24"/>
              </w:rPr>
            </w:pPr>
            <w:r>
              <w:rPr>
                <w:szCs w:val="24"/>
              </w:rPr>
              <w:t>Director of Policy, Commissioning and Children's Health/NHS</w:t>
            </w:r>
            <w:r w:rsidR="00746DC6">
              <w:rPr>
                <w:szCs w:val="24"/>
              </w:rPr>
              <w:t>/Youth Council reps/School reps</w:t>
            </w:r>
          </w:p>
          <w:p w14:paraId="1191EEAD" w14:textId="77777777" w:rsidR="006005E6" w:rsidRPr="002323CC" w:rsidRDefault="006005E6" w:rsidP="00BA61CE">
            <w:pPr>
              <w:rPr>
                <w:szCs w:val="24"/>
              </w:rPr>
            </w:pPr>
          </w:p>
        </w:tc>
        <w:tc>
          <w:tcPr>
            <w:tcW w:w="2126" w:type="dxa"/>
            <w:shd w:val="clear" w:color="auto" w:fill="D9D9D9" w:themeFill="background1" w:themeFillShade="D9"/>
          </w:tcPr>
          <w:p w14:paraId="267E0CBC" w14:textId="50F7B8BE" w:rsidR="006005E6" w:rsidRPr="002323CC" w:rsidRDefault="006005E6" w:rsidP="00BA61CE">
            <w:pPr>
              <w:rPr>
                <w:szCs w:val="24"/>
              </w:rPr>
            </w:pPr>
            <w:r>
              <w:rPr>
                <w:szCs w:val="24"/>
              </w:rPr>
              <w:t>7 December 2021</w:t>
            </w:r>
          </w:p>
        </w:tc>
      </w:tr>
      <w:tr w:rsidR="002323CC" w:rsidRPr="002323CC" w14:paraId="5B5EDBC4" w14:textId="77777777" w:rsidTr="003B75FE">
        <w:trPr>
          <w:trHeight w:val="299"/>
        </w:trPr>
        <w:tc>
          <w:tcPr>
            <w:tcW w:w="3119" w:type="dxa"/>
            <w:shd w:val="clear" w:color="auto" w:fill="D9D9D9" w:themeFill="background1" w:themeFillShade="D9"/>
          </w:tcPr>
          <w:p w14:paraId="23C4BF6A" w14:textId="3E131F0E" w:rsidR="002323CC" w:rsidRPr="002323CC" w:rsidRDefault="002A152D" w:rsidP="002323CC">
            <w:pPr>
              <w:rPr>
                <w:szCs w:val="24"/>
              </w:rPr>
            </w:pPr>
            <w:r>
              <w:rPr>
                <w:szCs w:val="24"/>
              </w:rPr>
              <w:t>Children Looked After</w:t>
            </w:r>
          </w:p>
        </w:tc>
        <w:tc>
          <w:tcPr>
            <w:tcW w:w="5387" w:type="dxa"/>
            <w:shd w:val="clear" w:color="auto" w:fill="D9D9D9" w:themeFill="background1" w:themeFillShade="D9"/>
          </w:tcPr>
          <w:p w14:paraId="6703DAF9" w14:textId="6EE74510" w:rsidR="002A152D" w:rsidRPr="00360CD2" w:rsidRDefault="002A152D" w:rsidP="002A152D">
            <w:pPr>
              <w:rPr>
                <w:rFonts w:cs="Arial"/>
              </w:rPr>
            </w:pPr>
            <w:r w:rsidRPr="00360CD2">
              <w:rPr>
                <w:rFonts w:cs="Arial"/>
              </w:rPr>
              <w:t>Housing, EET, services/schools' transitions</w:t>
            </w:r>
          </w:p>
          <w:p w14:paraId="0E7D6926" w14:textId="77777777" w:rsidR="002323CC" w:rsidRDefault="002323CC" w:rsidP="002323CC">
            <w:pPr>
              <w:rPr>
                <w:szCs w:val="24"/>
              </w:rPr>
            </w:pPr>
          </w:p>
          <w:p w14:paraId="6F5896F7" w14:textId="312FB69D" w:rsidR="00DD25F8" w:rsidRPr="002323CC" w:rsidRDefault="00DD25F8" w:rsidP="002323CC">
            <w:pPr>
              <w:rPr>
                <w:szCs w:val="24"/>
              </w:rPr>
            </w:pPr>
          </w:p>
        </w:tc>
        <w:tc>
          <w:tcPr>
            <w:tcW w:w="4536" w:type="dxa"/>
            <w:shd w:val="clear" w:color="auto" w:fill="D9D9D9" w:themeFill="background1" w:themeFillShade="D9"/>
          </w:tcPr>
          <w:p w14:paraId="23B25B40" w14:textId="524FA1CF" w:rsidR="002323CC" w:rsidRPr="002323CC" w:rsidRDefault="002A152D" w:rsidP="002323CC">
            <w:pPr>
              <w:rPr>
                <w:szCs w:val="24"/>
              </w:rPr>
            </w:pPr>
            <w:r>
              <w:rPr>
                <w:szCs w:val="24"/>
              </w:rPr>
              <w:t>Director of Children's Services</w:t>
            </w:r>
            <w:r w:rsidR="0072738A">
              <w:rPr>
                <w:szCs w:val="24"/>
              </w:rPr>
              <w:t>/Head of Service Looked After Children Leaving Care</w:t>
            </w:r>
          </w:p>
        </w:tc>
        <w:tc>
          <w:tcPr>
            <w:tcW w:w="2126" w:type="dxa"/>
            <w:shd w:val="clear" w:color="auto" w:fill="D9D9D9" w:themeFill="background1" w:themeFillShade="D9"/>
          </w:tcPr>
          <w:p w14:paraId="0C635FCC" w14:textId="04DD6520" w:rsidR="002323CC" w:rsidRPr="002323CC" w:rsidRDefault="002A152D" w:rsidP="002323CC">
            <w:pPr>
              <w:rPr>
                <w:szCs w:val="24"/>
              </w:rPr>
            </w:pPr>
            <w:r>
              <w:rPr>
                <w:szCs w:val="24"/>
              </w:rPr>
              <w:t>18 January 2022</w:t>
            </w:r>
          </w:p>
        </w:tc>
      </w:tr>
      <w:tr w:rsidR="00BB1D7D" w:rsidRPr="002323CC" w14:paraId="7949D806" w14:textId="77777777" w:rsidTr="003B75FE">
        <w:trPr>
          <w:trHeight w:val="299"/>
        </w:trPr>
        <w:tc>
          <w:tcPr>
            <w:tcW w:w="3119" w:type="dxa"/>
            <w:shd w:val="clear" w:color="auto" w:fill="D9D9D9" w:themeFill="background1" w:themeFillShade="D9"/>
          </w:tcPr>
          <w:p w14:paraId="6121D30E" w14:textId="7EB0E37A" w:rsidR="00BB1D7D" w:rsidRPr="002323CC" w:rsidRDefault="00BB1D7D" w:rsidP="00BB1D7D">
            <w:pPr>
              <w:rPr>
                <w:szCs w:val="24"/>
              </w:rPr>
            </w:pPr>
            <w:r>
              <w:rPr>
                <w:szCs w:val="24"/>
              </w:rPr>
              <w:t xml:space="preserve">Children's Health </w:t>
            </w:r>
          </w:p>
        </w:tc>
        <w:tc>
          <w:tcPr>
            <w:tcW w:w="5387" w:type="dxa"/>
            <w:shd w:val="clear" w:color="auto" w:fill="D9D9D9" w:themeFill="background1" w:themeFillShade="D9"/>
          </w:tcPr>
          <w:p w14:paraId="53AF52CE" w14:textId="77777777" w:rsidR="00BB1D7D" w:rsidRDefault="00BB1D7D" w:rsidP="00BB1D7D">
            <w:pPr>
              <w:rPr>
                <w:szCs w:val="24"/>
              </w:rPr>
            </w:pPr>
            <w:r>
              <w:rPr>
                <w:szCs w:val="24"/>
              </w:rPr>
              <w:t>Update on children's health in Lancashire post covid</w:t>
            </w:r>
          </w:p>
          <w:p w14:paraId="53AE8A70" w14:textId="5D86D8D4" w:rsidR="00BB1D7D" w:rsidRPr="002323CC" w:rsidRDefault="00BB1D7D" w:rsidP="00BB1D7D">
            <w:pPr>
              <w:rPr>
                <w:szCs w:val="24"/>
              </w:rPr>
            </w:pPr>
          </w:p>
        </w:tc>
        <w:tc>
          <w:tcPr>
            <w:tcW w:w="4536" w:type="dxa"/>
            <w:shd w:val="clear" w:color="auto" w:fill="D9D9D9" w:themeFill="background1" w:themeFillShade="D9"/>
          </w:tcPr>
          <w:p w14:paraId="61A0B7EB" w14:textId="5900F448" w:rsidR="00BB1D7D" w:rsidRPr="002323CC" w:rsidRDefault="00943AA0" w:rsidP="00BB1D7D">
            <w:pPr>
              <w:rPr>
                <w:szCs w:val="24"/>
              </w:rPr>
            </w:pPr>
            <w:r>
              <w:rPr>
                <w:szCs w:val="24"/>
              </w:rPr>
              <w:t>Public Health Consultant</w:t>
            </w:r>
          </w:p>
        </w:tc>
        <w:tc>
          <w:tcPr>
            <w:tcW w:w="2126" w:type="dxa"/>
            <w:shd w:val="clear" w:color="auto" w:fill="D9D9D9" w:themeFill="background1" w:themeFillShade="D9"/>
          </w:tcPr>
          <w:p w14:paraId="6DBCA66F" w14:textId="68074202" w:rsidR="00BB1D7D" w:rsidRPr="002323CC" w:rsidRDefault="00BB1D7D" w:rsidP="00BB1D7D">
            <w:pPr>
              <w:rPr>
                <w:szCs w:val="24"/>
              </w:rPr>
            </w:pPr>
            <w:r>
              <w:rPr>
                <w:szCs w:val="24"/>
              </w:rPr>
              <w:t xml:space="preserve">18 January 2022  </w:t>
            </w:r>
          </w:p>
        </w:tc>
      </w:tr>
      <w:tr w:rsidR="00BB1D7D" w:rsidRPr="002323CC" w14:paraId="6E4BC2EF" w14:textId="77777777" w:rsidTr="002323CC">
        <w:trPr>
          <w:trHeight w:val="299"/>
        </w:trPr>
        <w:tc>
          <w:tcPr>
            <w:tcW w:w="3119" w:type="dxa"/>
            <w:shd w:val="clear" w:color="auto" w:fill="auto"/>
          </w:tcPr>
          <w:p w14:paraId="20F14702" w14:textId="4FD89CD2" w:rsidR="00BB1D7D" w:rsidRPr="002323CC" w:rsidRDefault="00BB1D7D" w:rsidP="00BB1D7D">
            <w:pPr>
              <w:rPr>
                <w:szCs w:val="24"/>
              </w:rPr>
            </w:pPr>
            <w:r>
              <w:rPr>
                <w:szCs w:val="24"/>
              </w:rPr>
              <w:t>Lancashire Schools Attainment Outcomes</w:t>
            </w:r>
          </w:p>
        </w:tc>
        <w:tc>
          <w:tcPr>
            <w:tcW w:w="5387" w:type="dxa"/>
            <w:shd w:val="clear" w:color="auto" w:fill="auto"/>
          </w:tcPr>
          <w:p w14:paraId="1CA30B77" w14:textId="5BB80AB7" w:rsidR="00BB1D7D" w:rsidRDefault="00BB1D7D" w:rsidP="00BB1D7D">
            <w:pPr>
              <w:rPr>
                <w:szCs w:val="24"/>
              </w:rPr>
            </w:pPr>
            <w:r>
              <w:rPr>
                <w:szCs w:val="24"/>
              </w:rPr>
              <w:t>Annual report on attainment outcomes in schools across Lancashire. To include impact of the catch up funding on attainment.</w:t>
            </w:r>
          </w:p>
          <w:p w14:paraId="633DCFB2" w14:textId="4BBFEAE4" w:rsidR="00BB1D7D" w:rsidRPr="002323CC" w:rsidRDefault="00BB1D7D" w:rsidP="00BB1D7D">
            <w:pPr>
              <w:rPr>
                <w:szCs w:val="24"/>
              </w:rPr>
            </w:pPr>
          </w:p>
        </w:tc>
        <w:tc>
          <w:tcPr>
            <w:tcW w:w="4536" w:type="dxa"/>
            <w:shd w:val="clear" w:color="auto" w:fill="auto"/>
          </w:tcPr>
          <w:p w14:paraId="2026F587" w14:textId="4B641FAE" w:rsidR="00BB1D7D" w:rsidRDefault="00BB1D7D" w:rsidP="00BB1D7D">
            <w:pPr>
              <w:rPr>
                <w:szCs w:val="24"/>
              </w:rPr>
            </w:pPr>
            <w:r>
              <w:rPr>
                <w:szCs w:val="24"/>
              </w:rPr>
              <w:t>Acting Director of Education, Culture and Skills/Head of Service Education Improvement 0-11/Finance</w:t>
            </w:r>
          </w:p>
          <w:p w14:paraId="70BB9A4A" w14:textId="01C29050" w:rsidR="00BB1D7D" w:rsidRPr="002323CC" w:rsidRDefault="00BB1D7D" w:rsidP="00BB1D7D">
            <w:pPr>
              <w:rPr>
                <w:szCs w:val="24"/>
              </w:rPr>
            </w:pPr>
          </w:p>
        </w:tc>
        <w:tc>
          <w:tcPr>
            <w:tcW w:w="2126" w:type="dxa"/>
            <w:shd w:val="clear" w:color="auto" w:fill="auto"/>
          </w:tcPr>
          <w:p w14:paraId="25955E34" w14:textId="79451723" w:rsidR="00BB1D7D" w:rsidRPr="002323CC" w:rsidRDefault="00BB1D7D" w:rsidP="00BB1D7D">
            <w:pPr>
              <w:rPr>
                <w:szCs w:val="24"/>
              </w:rPr>
            </w:pPr>
            <w:r>
              <w:rPr>
                <w:szCs w:val="24"/>
              </w:rPr>
              <w:t>22 February 2022</w:t>
            </w:r>
          </w:p>
        </w:tc>
      </w:tr>
      <w:tr w:rsidR="00BB1D7D" w:rsidRPr="002323CC" w14:paraId="02A3E648" w14:textId="77777777" w:rsidTr="002323CC">
        <w:trPr>
          <w:trHeight w:val="299"/>
        </w:trPr>
        <w:tc>
          <w:tcPr>
            <w:tcW w:w="3119" w:type="dxa"/>
            <w:shd w:val="clear" w:color="auto" w:fill="auto"/>
          </w:tcPr>
          <w:p w14:paraId="247F52C6" w14:textId="66912678" w:rsidR="00BB1D7D" w:rsidRPr="002323CC" w:rsidRDefault="003D3604" w:rsidP="00BB1D7D">
            <w:pPr>
              <w:rPr>
                <w:rFonts w:cs="Arial"/>
              </w:rPr>
            </w:pPr>
            <w:r>
              <w:rPr>
                <w:rFonts w:cs="Arial"/>
              </w:rPr>
              <w:t>Road Safety</w:t>
            </w:r>
          </w:p>
        </w:tc>
        <w:tc>
          <w:tcPr>
            <w:tcW w:w="5387" w:type="dxa"/>
            <w:shd w:val="clear" w:color="auto" w:fill="auto"/>
          </w:tcPr>
          <w:p w14:paraId="77BADC6B" w14:textId="77777777" w:rsidR="00BB1D7D" w:rsidRDefault="003D3604" w:rsidP="003D3604">
            <w:pPr>
              <w:rPr>
                <w:szCs w:val="24"/>
              </w:rPr>
            </w:pPr>
            <w:r>
              <w:rPr>
                <w:szCs w:val="24"/>
              </w:rPr>
              <w:t>Update from Cllrs on the 'rapporteur' exercise to review data on children seriously injured and killed on Lancashire's roads</w:t>
            </w:r>
          </w:p>
          <w:p w14:paraId="1E3551BE" w14:textId="07378375" w:rsidR="003D3604" w:rsidRPr="002323CC" w:rsidRDefault="003D3604" w:rsidP="003D3604">
            <w:pPr>
              <w:rPr>
                <w:szCs w:val="24"/>
              </w:rPr>
            </w:pPr>
          </w:p>
        </w:tc>
        <w:tc>
          <w:tcPr>
            <w:tcW w:w="4536" w:type="dxa"/>
            <w:shd w:val="clear" w:color="auto" w:fill="auto"/>
          </w:tcPr>
          <w:p w14:paraId="7E8DA1E3" w14:textId="1762816E" w:rsidR="00BB1D7D" w:rsidRPr="002323CC" w:rsidRDefault="003D3604" w:rsidP="00BB1D7D">
            <w:pPr>
              <w:rPr>
                <w:szCs w:val="24"/>
              </w:rPr>
            </w:pPr>
            <w:r>
              <w:rPr>
                <w:szCs w:val="24"/>
              </w:rPr>
              <w:t>CC's Julia Berry, Ron Woollam and Rupert Swarbrick</w:t>
            </w:r>
          </w:p>
        </w:tc>
        <w:tc>
          <w:tcPr>
            <w:tcW w:w="2126" w:type="dxa"/>
            <w:shd w:val="clear" w:color="auto" w:fill="auto"/>
          </w:tcPr>
          <w:p w14:paraId="1A8886B1" w14:textId="2A2C0817" w:rsidR="00BB1D7D" w:rsidRPr="002323CC" w:rsidRDefault="00BB1D7D" w:rsidP="00BB1D7D">
            <w:pPr>
              <w:rPr>
                <w:szCs w:val="24"/>
              </w:rPr>
            </w:pPr>
            <w:r>
              <w:rPr>
                <w:szCs w:val="24"/>
              </w:rPr>
              <w:t>16 March 2022</w:t>
            </w:r>
          </w:p>
        </w:tc>
      </w:tr>
      <w:tr w:rsidR="0020273F" w:rsidRPr="002323CC" w14:paraId="5754CCF4" w14:textId="77777777" w:rsidTr="002323CC">
        <w:trPr>
          <w:trHeight w:val="299"/>
        </w:trPr>
        <w:tc>
          <w:tcPr>
            <w:tcW w:w="3119" w:type="dxa"/>
            <w:shd w:val="clear" w:color="auto" w:fill="auto"/>
          </w:tcPr>
          <w:p w14:paraId="3D71D4D2" w14:textId="1795725E" w:rsidR="0020273F" w:rsidRDefault="0020273F" w:rsidP="00BB1D7D">
            <w:pPr>
              <w:rPr>
                <w:rFonts w:cs="Arial"/>
              </w:rPr>
            </w:pPr>
            <w:r>
              <w:rPr>
                <w:rFonts w:cs="Arial"/>
              </w:rPr>
              <w:lastRenderedPageBreak/>
              <w:t>Shaping Care Together</w:t>
            </w:r>
          </w:p>
        </w:tc>
        <w:tc>
          <w:tcPr>
            <w:tcW w:w="5387" w:type="dxa"/>
            <w:shd w:val="clear" w:color="auto" w:fill="auto"/>
          </w:tcPr>
          <w:p w14:paraId="52FE4E43" w14:textId="544B6DBA" w:rsidR="0020273F" w:rsidRDefault="0020273F" w:rsidP="00BB1D7D">
            <w:pPr>
              <w:rPr>
                <w:szCs w:val="24"/>
              </w:rPr>
            </w:pPr>
            <w:r>
              <w:rPr>
                <w:szCs w:val="24"/>
              </w:rPr>
              <w:t>Update from NHS colleagues</w:t>
            </w:r>
          </w:p>
        </w:tc>
        <w:tc>
          <w:tcPr>
            <w:tcW w:w="4536" w:type="dxa"/>
            <w:shd w:val="clear" w:color="auto" w:fill="auto"/>
          </w:tcPr>
          <w:p w14:paraId="010D2F3E" w14:textId="643B9B57" w:rsidR="0020273F" w:rsidRDefault="0020273F" w:rsidP="00BB1D7D">
            <w:pPr>
              <w:rPr>
                <w:szCs w:val="24"/>
              </w:rPr>
            </w:pPr>
            <w:r>
              <w:rPr>
                <w:szCs w:val="24"/>
              </w:rPr>
              <w:t>NHS</w:t>
            </w:r>
          </w:p>
        </w:tc>
        <w:tc>
          <w:tcPr>
            <w:tcW w:w="2126" w:type="dxa"/>
            <w:shd w:val="clear" w:color="auto" w:fill="auto"/>
          </w:tcPr>
          <w:p w14:paraId="2920D2E6" w14:textId="77777777" w:rsidR="0020273F" w:rsidRDefault="0020273F" w:rsidP="00BB1D7D">
            <w:pPr>
              <w:rPr>
                <w:szCs w:val="24"/>
              </w:rPr>
            </w:pPr>
            <w:r>
              <w:rPr>
                <w:szCs w:val="24"/>
              </w:rPr>
              <w:t>16 March 2022</w:t>
            </w:r>
          </w:p>
          <w:p w14:paraId="71DA1B43" w14:textId="1A9389F9" w:rsidR="0020273F" w:rsidRDefault="0020273F" w:rsidP="00BB1D7D">
            <w:pPr>
              <w:rPr>
                <w:szCs w:val="24"/>
              </w:rPr>
            </w:pPr>
          </w:p>
        </w:tc>
      </w:tr>
      <w:tr w:rsidR="003D3604" w:rsidRPr="002323CC" w14:paraId="6F6E85D6" w14:textId="77777777" w:rsidTr="002323CC">
        <w:trPr>
          <w:trHeight w:val="299"/>
        </w:trPr>
        <w:tc>
          <w:tcPr>
            <w:tcW w:w="3119" w:type="dxa"/>
            <w:shd w:val="clear" w:color="auto" w:fill="auto"/>
          </w:tcPr>
          <w:p w14:paraId="64C6118D" w14:textId="447929BA" w:rsidR="003D3604" w:rsidRPr="002323CC" w:rsidRDefault="003D3604" w:rsidP="003D3604">
            <w:pPr>
              <w:rPr>
                <w:rFonts w:cs="Arial"/>
              </w:rPr>
            </w:pPr>
            <w:r>
              <w:rPr>
                <w:rFonts w:cs="Arial"/>
              </w:rPr>
              <w:t>School Transport</w:t>
            </w:r>
          </w:p>
        </w:tc>
        <w:tc>
          <w:tcPr>
            <w:tcW w:w="5387" w:type="dxa"/>
            <w:shd w:val="clear" w:color="auto" w:fill="auto"/>
          </w:tcPr>
          <w:p w14:paraId="44580CEB" w14:textId="317A27B7" w:rsidR="003D3604" w:rsidRDefault="003D3604" w:rsidP="003D3604">
            <w:pPr>
              <w:rPr>
                <w:szCs w:val="24"/>
              </w:rPr>
            </w:pPr>
            <w:r>
              <w:rPr>
                <w:szCs w:val="24"/>
              </w:rPr>
              <w:t>Review of current t</w:t>
            </w:r>
            <w:r w:rsidRPr="002A152D">
              <w:rPr>
                <w:szCs w:val="24"/>
              </w:rPr>
              <w:t>ravel schemes and</w:t>
            </w:r>
            <w:r>
              <w:rPr>
                <w:szCs w:val="24"/>
              </w:rPr>
              <w:t xml:space="preserve"> potential</w:t>
            </w:r>
            <w:r w:rsidRPr="002A152D">
              <w:rPr>
                <w:szCs w:val="24"/>
              </w:rPr>
              <w:t xml:space="preserve"> initiatives</w:t>
            </w:r>
            <w:r>
              <w:rPr>
                <w:szCs w:val="24"/>
              </w:rPr>
              <w:t xml:space="preserve"> (walking school buses, mums for lungs, school streets, shared rides, community bus schemes</w:t>
            </w:r>
            <w:r w:rsidRPr="002A152D">
              <w:rPr>
                <w:szCs w:val="24"/>
              </w:rPr>
              <w:t xml:space="preserve">, </w:t>
            </w:r>
            <w:r>
              <w:rPr>
                <w:szCs w:val="24"/>
              </w:rPr>
              <w:t xml:space="preserve">road </w:t>
            </w:r>
            <w:r w:rsidRPr="002A152D">
              <w:rPr>
                <w:szCs w:val="24"/>
              </w:rPr>
              <w:t>safety,</w:t>
            </w:r>
            <w:r>
              <w:rPr>
                <w:szCs w:val="24"/>
              </w:rPr>
              <w:t xml:space="preserve"> update on the </w:t>
            </w:r>
            <w:r w:rsidRPr="002A152D">
              <w:rPr>
                <w:szCs w:val="24"/>
              </w:rPr>
              <w:t>SEND home to school transport policy review</w:t>
            </w:r>
            <w:r w:rsidR="0091385F">
              <w:rPr>
                <w:szCs w:val="24"/>
              </w:rPr>
              <w:t>)</w:t>
            </w:r>
          </w:p>
          <w:p w14:paraId="1D9C2D50" w14:textId="1649DE6A" w:rsidR="003D3604" w:rsidRPr="002323CC" w:rsidRDefault="003D3604" w:rsidP="003D3604">
            <w:pPr>
              <w:rPr>
                <w:szCs w:val="24"/>
              </w:rPr>
            </w:pPr>
          </w:p>
        </w:tc>
        <w:tc>
          <w:tcPr>
            <w:tcW w:w="4536" w:type="dxa"/>
            <w:shd w:val="clear" w:color="auto" w:fill="auto"/>
          </w:tcPr>
          <w:p w14:paraId="3DA73E15" w14:textId="00F46293" w:rsidR="003D3604" w:rsidRPr="002323CC" w:rsidRDefault="003D3604" w:rsidP="003D3604">
            <w:pPr>
              <w:rPr>
                <w:szCs w:val="24"/>
              </w:rPr>
            </w:pPr>
            <w:r>
              <w:rPr>
                <w:szCs w:val="24"/>
              </w:rPr>
              <w:t>TBC</w:t>
            </w:r>
          </w:p>
        </w:tc>
        <w:tc>
          <w:tcPr>
            <w:tcW w:w="2126" w:type="dxa"/>
            <w:shd w:val="clear" w:color="auto" w:fill="auto"/>
          </w:tcPr>
          <w:p w14:paraId="54056E8A" w14:textId="2576D1DF" w:rsidR="003D3604" w:rsidRPr="002323CC" w:rsidRDefault="003D3604" w:rsidP="003D3604">
            <w:pPr>
              <w:rPr>
                <w:szCs w:val="24"/>
              </w:rPr>
            </w:pPr>
            <w:r>
              <w:rPr>
                <w:szCs w:val="24"/>
              </w:rPr>
              <w:t>20 April 2022</w:t>
            </w:r>
          </w:p>
        </w:tc>
      </w:tr>
      <w:tr w:rsidR="003D3604" w:rsidRPr="002323CC" w14:paraId="5904CDE6" w14:textId="77777777" w:rsidTr="002323CC">
        <w:trPr>
          <w:trHeight w:val="299"/>
        </w:trPr>
        <w:tc>
          <w:tcPr>
            <w:tcW w:w="3119" w:type="dxa"/>
            <w:shd w:val="clear" w:color="auto" w:fill="auto"/>
          </w:tcPr>
          <w:p w14:paraId="47257870" w14:textId="142C48F6" w:rsidR="003D3604" w:rsidRDefault="003D3604" w:rsidP="003D3604">
            <w:pPr>
              <w:rPr>
                <w:rFonts w:cs="Arial"/>
              </w:rPr>
            </w:pPr>
            <w:r>
              <w:rPr>
                <w:rFonts w:cs="Arial"/>
              </w:rPr>
              <w:t>Children's Health</w:t>
            </w:r>
          </w:p>
        </w:tc>
        <w:tc>
          <w:tcPr>
            <w:tcW w:w="5387" w:type="dxa"/>
            <w:shd w:val="clear" w:color="auto" w:fill="auto"/>
          </w:tcPr>
          <w:p w14:paraId="1457273A" w14:textId="77777777" w:rsidR="003D3604" w:rsidRDefault="003D3604" w:rsidP="003D3604">
            <w:pPr>
              <w:rPr>
                <w:szCs w:val="24"/>
              </w:rPr>
            </w:pPr>
            <w:r>
              <w:rPr>
                <w:szCs w:val="24"/>
              </w:rPr>
              <w:t>Update from Cllrs on 'rapporteur' exercises to review:</w:t>
            </w:r>
          </w:p>
          <w:p w14:paraId="1F098DC3" w14:textId="77777777" w:rsidR="003D3604" w:rsidRDefault="003D3604" w:rsidP="003D3604">
            <w:pPr>
              <w:rPr>
                <w:szCs w:val="24"/>
              </w:rPr>
            </w:pPr>
            <w:r>
              <w:rPr>
                <w:szCs w:val="24"/>
              </w:rPr>
              <w:t>Dental health</w:t>
            </w:r>
          </w:p>
          <w:p w14:paraId="038A4864" w14:textId="42A452D6" w:rsidR="003D3604" w:rsidRDefault="003D3604" w:rsidP="003D3604">
            <w:pPr>
              <w:rPr>
                <w:szCs w:val="24"/>
              </w:rPr>
            </w:pPr>
            <w:r>
              <w:rPr>
                <w:szCs w:val="24"/>
              </w:rPr>
              <w:t>Healthy Eating</w:t>
            </w:r>
          </w:p>
        </w:tc>
        <w:tc>
          <w:tcPr>
            <w:tcW w:w="4536" w:type="dxa"/>
            <w:shd w:val="clear" w:color="auto" w:fill="auto"/>
          </w:tcPr>
          <w:p w14:paraId="7926ACCE" w14:textId="77777777" w:rsidR="003D3604" w:rsidRDefault="003D3604" w:rsidP="003D3604">
            <w:pPr>
              <w:rPr>
                <w:szCs w:val="24"/>
              </w:rPr>
            </w:pPr>
          </w:p>
          <w:p w14:paraId="79F9286A" w14:textId="77777777" w:rsidR="003D3604" w:rsidRDefault="003D3604" w:rsidP="003D3604">
            <w:pPr>
              <w:rPr>
                <w:szCs w:val="24"/>
              </w:rPr>
            </w:pPr>
          </w:p>
          <w:p w14:paraId="4CA07F6D" w14:textId="77777777" w:rsidR="003D3604" w:rsidRDefault="003D3604" w:rsidP="003D3604">
            <w:pPr>
              <w:rPr>
                <w:szCs w:val="24"/>
              </w:rPr>
            </w:pPr>
            <w:r>
              <w:rPr>
                <w:szCs w:val="24"/>
              </w:rPr>
              <w:t>CC's Cheetham and Jones</w:t>
            </w:r>
          </w:p>
          <w:p w14:paraId="0C653788" w14:textId="77777777" w:rsidR="003D3604" w:rsidRDefault="003D3604" w:rsidP="003D3604">
            <w:pPr>
              <w:rPr>
                <w:szCs w:val="24"/>
              </w:rPr>
            </w:pPr>
            <w:r>
              <w:rPr>
                <w:szCs w:val="24"/>
              </w:rPr>
              <w:t>CC's Hind and Sutcliffe</w:t>
            </w:r>
          </w:p>
          <w:p w14:paraId="6B07E6CA" w14:textId="059DA8E6" w:rsidR="003D3604" w:rsidRPr="003D3604" w:rsidRDefault="003D3604" w:rsidP="003D3604">
            <w:pPr>
              <w:rPr>
                <w:szCs w:val="24"/>
              </w:rPr>
            </w:pPr>
          </w:p>
        </w:tc>
        <w:tc>
          <w:tcPr>
            <w:tcW w:w="2126" w:type="dxa"/>
            <w:shd w:val="clear" w:color="auto" w:fill="auto"/>
          </w:tcPr>
          <w:p w14:paraId="292DB1A5" w14:textId="3B534C2A" w:rsidR="003D3604" w:rsidRDefault="003D3604" w:rsidP="003D3604">
            <w:pPr>
              <w:rPr>
                <w:szCs w:val="24"/>
              </w:rPr>
            </w:pPr>
            <w:r>
              <w:rPr>
                <w:szCs w:val="24"/>
              </w:rPr>
              <w:t>20 April 2022</w:t>
            </w:r>
          </w:p>
        </w:tc>
      </w:tr>
      <w:tr w:rsidR="003D3604" w:rsidRPr="002323CC" w14:paraId="06797516" w14:textId="77777777" w:rsidTr="002323CC">
        <w:trPr>
          <w:trHeight w:val="299"/>
        </w:trPr>
        <w:tc>
          <w:tcPr>
            <w:tcW w:w="3119" w:type="dxa"/>
            <w:shd w:val="clear" w:color="auto" w:fill="auto"/>
          </w:tcPr>
          <w:p w14:paraId="502328E0" w14:textId="77777777" w:rsidR="003D3604" w:rsidRDefault="003D3604" w:rsidP="003D3604">
            <w:pPr>
              <w:rPr>
                <w:rFonts w:cs="Arial"/>
              </w:rPr>
            </w:pPr>
            <w:r>
              <w:rPr>
                <w:rFonts w:cs="Arial"/>
              </w:rPr>
              <w:t>Employment, Education or Training (EET)</w:t>
            </w:r>
          </w:p>
          <w:p w14:paraId="4A8F7371" w14:textId="2D84865B" w:rsidR="003D3604" w:rsidRDefault="003D3604" w:rsidP="003D3604">
            <w:pPr>
              <w:rPr>
                <w:rFonts w:cs="Arial"/>
              </w:rPr>
            </w:pPr>
          </w:p>
        </w:tc>
        <w:tc>
          <w:tcPr>
            <w:tcW w:w="5387" w:type="dxa"/>
            <w:shd w:val="clear" w:color="auto" w:fill="auto"/>
          </w:tcPr>
          <w:p w14:paraId="601BE740" w14:textId="77777777" w:rsidR="003D3604" w:rsidRDefault="003D3604" w:rsidP="003D3604">
            <w:pPr>
              <w:rPr>
                <w:szCs w:val="24"/>
              </w:rPr>
            </w:pPr>
            <w:r>
              <w:rPr>
                <w:szCs w:val="24"/>
              </w:rPr>
              <w:t>Review of a</w:t>
            </w:r>
            <w:r w:rsidRPr="009373A6">
              <w:rPr>
                <w:szCs w:val="24"/>
              </w:rPr>
              <w:t>pprenticeships data, work based training, district data link</w:t>
            </w:r>
            <w:r>
              <w:rPr>
                <w:szCs w:val="24"/>
              </w:rPr>
              <w:t>, accessibility</w:t>
            </w:r>
          </w:p>
          <w:p w14:paraId="7C4C998D" w14:textId="32AA1E17" w:rsidR="003D3604" w:rsidRPr="002323CC" w:rsidRDefault="003D3604" w:rsidP="003D3604">
            <w:pPr>
              <w:rPr>
                <w:szCs w:val="24"/>
              </w:rPr>
            </w:pPr>
            <w:r>
              <w:rPr>
                <w:rFonts w:eastAsia="Calibri" w:cs="Arial"/>
                <w:szCs w:val="24"/>
              </w:rPr>
              <w:t>Review of measures in place and lessons learned - d</w:t>
            </w:r>
            <w:r w:rsidRPr="00E724E5">
              <w:rPr>
                <w:rFonts w:eastAsia="Calibri" w:cs="Arial"/>
                <w:szCs w:val="24"/>
              </w:rPr>
              <w:t>ata trends, CLA, young carers, alternative provision</w:t>
            </w:r>
            <w:r>
              <w:rPr>
                <w:rFonts w:eastAsia="Calibri" w:cs="Arial"/>
                <w:szCs w:val="24"/>
              </w:rPr>
              <w:t xml:space="preserve"> colleges</w:t>
            </w:r>
          </w:p>
        </w:tc>
        <w:tc>
          <w:tcPr>
            <w:tcW w:w="4536" w:type="dxa"/>
            <w:shd w:val="clear" w:color="auto" w:fill="auto"/>
          </w:tcPr>
          <w:p w14:paraId="34C4DDEE" w14:textId="77777777" w:rsidR="003D3604" w:rsidRDefault="003D3604" w:rsidP="003D3604">
            <w:pPr>
              <w:rPr>
                <w:szCs w:val="24"/>
              </w:rPr>
            </w:pPr>
            <w:r>
              <w:rPr>
                <w:szCs w:val="24"/>
              </w:rPr>
              <w:t>Lancashire Enterprise Partnership</w:t>
            </w:r>
          </w:p>
          <w:p w14:paraId="76F4613E" w14:textId="77777777" w:rsidR="003D3604" w:rsidRDefault="003D3604" w:rsidP="003D3604">
            <w:pPr>
              <w:rPr>
                <w:szCs w:val="24"/>
              </w:rPr>
            </w:pPr>
            <w:r>
              <w:rPr>
                <w:szCs w:val="24"/>
              </w:rPr>
              <w:t>District Council leads</w:t>
            </w:r>
          </w:p>
          <w:p w14:paraId="7946ACFC" w14:textId="77777777" w:rsidR="003D3604" w:rsidRDefault="003D3604" w:rsidP="003D3604">
            <w:pPr>
              <w:rPr>
                <w:szCs w:val="24"/>
              </w:rPr>
            </w:pPr>
            <w:r>
              <w:rPr>
                <w:szCs w:val="24"/>
              </w:rPr>
              <w:t>Director of Education, Culture and Skills</w:t>
            </w:r>
          </w:p>
          <w:p w14:paraId="21ABBED2" w14:textId="276739FB" w:rsidR="003D3604" w:rsidRPr="002323CC" w:rsidRDefault="003D3604" w:rsidP="003D3604">
            <w:pPr>
              <w:rPr>
                <w:szCs w:val="24"/>
              </w:rPr>
            </w:pPr>
            <w:r>
              <w:rPr>
                <w:szCs w:val="24"/>
              </w:rPr>
              <w:t>Alternative Provision</w:t>
            </w:r>
          </w:p>
        </w:tc>
        <w:tc>
          <w:tcPr>
            <w:tcW w:w="2126" w:type="dxa"/>
            <w:shd w:val="clear" w:color="auto" w:fill="auto"/>
          </w:tcPr>
          <w:p w14:paraId="54C436DC" w14:textId="702C0884" w:rsidR="003D3604" w:rsidRPr="002323CC" w:rsidRDefault="003D3604" w:rsidP="003D3604">
            <w:pPr>
              <w:rPr>
                <w:szCs w:val="24"/>
              </w:rPr>
            </w:pPr>
            <w:r>
              <w:rPr>
                <w:szCs w:val="24"/>
              </w:rPr>
              <w:t>17 May 2022</w:t>
            </w:r>
          </w:p>
        </w:tc>
      </w:tr>
    </w:tbl>
    <w:p w14:paraId="40719F1A" w14:textId="5C84D5A6" w:rsidR="00460F4A" w:rsidRDefault="00460F4A" w:rsidP="00460F4A">
      <w:pPr>
        <w:rPr>
          <w:rFonts w:cs="Arial"/>
          <w:szCs w:val="24"/>
        </w:rPr>
      </w:pPr>
    </w:p>
    <w:p w14:paraId="4DD1FBB6" w14:textId="02E893FF" w:rsidR="007E1D48" w:rsidRPr="00534D25" w:rsidRDefault="007E1D48" w:rsidP="00A4247F">
      <w:pPr>
        <w:rPr>
          <w:rFonts w:cs="Arial"/>
          <w:b/>
          <w:bCs/>
          <w:szCs w:val="24"/>
        </w:rPr>
      </w:pPr>
      <w:r w:rsidRPr="00534D25">
        <w:rPr>
          <w:rFonts w:cs="Arial"/>
          <w:b/>
          <w:bCs/>
          <w:szCs w:val="24"/>
        </w:rPr>
        <w:t>Bite size briefings</w:t>
      </w:r>
      <w:r w:rsidR="00146C98">
        <w:rPr>
          <w:rFonts w:cs="Arial"/>
          <w:b/>
          <w:bCs/>
          <w:szCs w:val="24"/>
        </w:rPr>
        <w:t xml:space="preserve"> (BSB)</w:t>
      </w:r>
      <w:r w:rsidR="00534D25">
        <w:rPr>
          <w:rFonts w:cs="Arial"/>
          <w:b/>
          <w:bCs/>
          <w:szCs w:val="24"/>
        </w:rPr>
        <w:t xml:space="preserve"> for </w:t>
      </w:r>
      <w:r w:rsidR="000033A2">
        <w:rPr>
          <w:rFonts w:cs="Arial"/>
          <w:b/>
          <w:bCs/>
          <w:szCs w:val="24"/>
        </w:rPr>
        <w:t>c</w:t>
      </w:r>
      <w:r w:rsidR="00534D25">
        <w:rPr>
          <w:rFonts w:cs="Arial"/>
          <w:b/>
          <w:bCs/>
          <w:szCs w:val="24"/>
        </w:rPr>
        <w:t>ouncillors</w:t>
      </w:r>
      <w:r w:rsidR="00271E73" w:rsidRPr="00534D25">
        <w:rPr>
          <w:rFonts w:cs="Arial"/>
          <w:b/>
          <w:bCs/>
          <w:szCs w:val="24"/>
        </w:rPr>
        <w:t>:</w:t>
      </w:r>
    </w:p>
    <w:tbl>
      <w:tblPr>
        <w:tblStyle w:val="TableGrid"/>
        <w:tblW w:w="15168" w:type="dxa"/>
        <w:tblInd w:w="-714" w:type="dxa"/>
        <w:tblLook w:val="04A0" w:firstRow="1" w:lastRow="0" w:firstColumn="1" w:lastColumn="0" w:noHBand="0" w:noVBand="1"/>
      </w:tblPr>
      <w:tblGrid>
        <w:gridCol w:w="6500"/>
        <w:gridCol w:w="4699"/>
        <w:gridCol w:w="3969"/>
      </w:tblGrid>
      <w:tr w:rsidR="009F00BD" w14:paraId="2E78F7B2" w14:textId="01595D08" w:rsidTr="009F00BD">
        <w:trPr>
          <w:trHeight w:val="567"/>
        </w:trPr>
        <w:tc>
          <w:tcPr>
            <w:tcW w:w="6500" w:type="dxa"/>
          </w:tcPr>
          <w:p w14:paraId="59592870" w14:textId="4AE381A9" w:rsidR="009F00BD" w:rsidRPr="006167A7" w:rsidRDefault="009F00BD" w:rsidP="00A4247F">
            <w:pPr>
              <w:rPr>
                <w:rFonts w:cs="Arial"/>
                <w:b/>
                <w:bCs/>
                <w:szCs w:val="24"/>
              </w:rPr>
            </w:pPr>
            <w:r w:rsidRPr="006167A7">
              <w:rPr>
                <w:rFonts w:cs="Arial"/>
                <w:b/>
                <w:bCs/>
                <w:szCs w:val="24"/>
              </w:rPr>
              <w:t>Subject</w:t>
            </w:r>
          </w:p>
        </w:tc>
        <w:tc>
          <w:tcPr>
            <w:tcW w:w="4699" w:type="dxa"/>
          </w:tcPr>
          <w:p w14:paraId="4C7137DD" w14:textId="747E9DD8" w:rsidR="009F00BD" w:rsidRPr="006167A7" w:rsidRDefault="009F00BD" w:rsidP="00A4247F">
            <w:pPr>
              <w:rPr>
                <w:rFonts w:cs="Arial"/>
                <w:b/>
                <w:bCs/>
                <w:szCs w:val="24"/>
              </w:rPr>
            </w:pPr>
            <w:r w:rsidRPr="006167A7">
              <w:rPr>
                <w:rFonts w:cs="Arial"/>
                <w:b/>
                <w:bCs/>
                <w:szCs w:val="24"/>
              </w:rPr>
              <w:t>Delivered by</w:t>
            </w:r>
          </w:p>
        </w:tc>
        <w:tc>
          <w:tcPr>
            <w:tcW w:w="3969" w:type="dxa"/>
          </w:tcPr>
          <w:p w14:paraId="5C52B9DF" w14:textId="70ED0886" w:rsidR="009F00BD" w:rsidRPr="006167A7" w:rsidRDefault="009F00BD" w:rsidP="00A4247F">
            <w:pPr>
              <w:rPr>
                <w:rFonts w:cs="Arial"/>
                <w:b/>
                <w:bCs/>
                <w:szCs w:val="24"/>
              </w:rPr>
            </w:pPr>
            <w:r w:rsidRPr="006167A7">
              <w:rPr>
                <w:rFonts w:cs="Arial"/>
                <w:b/>
                <w:bCs/>
                <w:szCs w:val="24"/>
              </w:rPr>
              <w:t>Date of session/recording</w:t>
            </w:r>
          </w:p>
        </w:tc>
      </w:tr>
      <w:tr w:rsidR="009F00BD" w14:paraId="690A17BE" w14:textId="6CB1822B" w:rsidTr="009F00BD">
        <w:trPr>
          <w:trHeight w:val="567"/>
        </w:trPr>
        <w:tc>
          <w:tcPr>
            <w:tcW w:w="6500" w:type="dxa"/>
          </w:tcPr>
          <w:p w14:paraId="71C33C68" w14:textId="4E1FE091" w:rsidR="009F00BD" w:rsidRDefault="009F00BD" w:rsidP="00A4247F">
            <w:pPr>
              <w:rPr>
                <w:rFonts w:cs="Arial"/>
                <w:szCs w:val="24"/>
              </w:rPr>
            </w:pPr>
            <w:r>
              <w:rPr>
                <w:rFonts w:cs="Arial"/>
                <w:szCs w:val="24"/>
              </w:rPr>
              <w:t xml:space="preserve">Responsibilities of the </w:t>
            </w:r>
            <w:r w:rsidR="000033A2">
              <w:rPr>
                <w:rFonts w:cs="Arial"/>
                <w:szCs w:val="24"/>
              </w:rPr>
              <w:t>c</w:t>
            </w:r>
            <w:r>
              <w:rPr>
                <w:rFonts w:cs="Arial"/>
                <w:szCs w:val="24"/>
              </w:rPr>
              <w:t xml:space="preserve">ounty </w:t>
            </w:r>
            <w:r w:rsidR="000033A2">
              <w:rPr>
                <w:rFonts w:cs="Arial"/>
                <w:szCs w:val="24"/>
              </w:rPr>
              <w:t>c</w:t>
            </w:r>
            <w:r>
              <w:rPr>
                <w:rFonts w:cs="Arial"/>
                <w:szCs w:val="24"/>
              </w:rPr>
              <w:t xml:space="preserve">ouncil and </w:t>
            </w:r>
            <w:r w:rsidR="000033A2">
              <w:rPr>
                <w:rFonts w:cs="Arial"/>
                <w:szCs w:val="24"/>
              </w:rPr>
              <w:t>s</w:t>
            </w:r>
            <w:r>
              <w:rPr>
                <w:rFonts w:cs="Arial"/>
                <w:szCs w:val="24"/>
              </w:rPr>
              <w:t xml:space="preserve">chool </w:t>
            </w:r>
            <w:r w:rsidR="000033A2">
              <w:rPr>
                <w:rFonts w:cs="Arial"/>
                <w:szCs w:val="24"/>
              </w:rPr>
              <w:t>g</w:t>
            </w:r>
            <w:r>
              <w:rPr>
                <w:rFonts w:cs="Arial"/>
                <w:szCs w:val="24"/>
              </w:rPr>
              <w:t xml:space="preserve">overning </w:t>
            </w:r>
            <w:r w:rsidR="000033A2">
              <w:rPr>
                <w:rFonts w:cs="Arial"/>
                <w:szCs w:val="24"/>
              </w:rPr>
              <w:t>b</w:t>
            </w:r>
            <w:r>
              <w:rPr>
                <w:rFonts w:cs="Arial"/>
                <w:szCs w:val="24"/>
              </w:rPr>
              <w:t xml:space="preserve">odies </w:t>
            </w:r>
            <w:r w:rsidR="00AF4A9A">
              <w:rPr>
                <w:rFonts w:cs="Arial"/>
                <w:szCs w:val="24"/>
              </w:rPr>
              <w:t xml:space="preserve">for </w:t>
            </w:r>
            <w:r w:rsidR="000033A2">
              <w:rPr>
                <w:rFonts w:cs="Arial"/>
                <w:szCs w:val="24"/>
              </w:rPr>
              <w:t>s</w:t>
            </w:r>
            <w:r w:rsidR="00AF4A9A">
              <w:rPr>
                <w:rFonts w:cs="Arial"/>
                <w:szCs w:val="24"/>
              </w:rPr>
              <w:t>chools</w:t>
            </w:r>
          </w:p>
        </w:tc>
        <w:tc>
          <w:tcPr>
            <w:tcW w:w="4699" w:type="dxa"/>
          </w:tcPr>
          <w:p w14:paraId="69F14C54" w14:textId="3D91FDC1" w:rsidR="009F00BD" w:rsidRDefault="00AF4A9A" w:rsidP="00A4247F">
            <w:pPr>
              <w:rPr>
                <w:rFonts w:cs="Arial"/>
                <w:szCs w:val="24"/>
              </w:rPr>
            </w:pPr>
            <w:r>
              <w:rPr>
                <w:rFonts w:cs="Arial"/>
                <w:szCs w:val="24"/>
              </w:rPr>
              <w:t>Sarah Callaghan</w:t>
            </w:r>
          </w:p>
        </w:tc>
        <w:tc>
          <w:tcPr>
            <w:tcW w:w="3969" w:type="dxa"/>
          </w:tcPr>
          <w:p w14:paraId="1DA2C5D6" w14:textId="4BFFAF9C" w:rsidR="009F00BD" w:rsidRDefault="00AF4A9A" w:rsidP="00A4247F">
            <w:pPr>
              <w:rPr>
                <w:rFonts w:cs="Arial"/>
                <w:szCs w:val="24"/>
              </w:rPr>
            </w:pPr>
            <w:r>
              <w:rPr>
                <w:rFonts w:cs="Arial"/>
                <w:szCs w:val="24"/>
              </w:rPr>
              <w:t>21 Sept</w:t>
            </w:r>
            <w:r w:rsidR="000653D5">
              <w:rPr>
                <w:rFonts w:cs="Arial"/>
                <w:szCs w:val="24"/>
              </w:rPr>
              <w:t>ember</w:t>
            </w:r>
          </w:p>
          <w:p w14:paraId="70DB8EF9" w14:textId="252DF88A" w:rsidR="007F1074" w:rsidRDefault="0091385F" w:rsidP="00A4247F">
            <w:pPr>
              <w:rPr>
                <w:rFonts w:cs="Arial"/>
                <w:szCs w:val="24"/>
              </w:rPr>
            </w:pPr>
            <w:hyperlink r:id="rId8" w:history="1">
              <w:r w:rsidR="007F1074" w:rsidRPr="007F1074">
                <w:rPr>
                  <w:color w:val="0000FF"/>
                  <w:u w:val="single"/>
                </w:rPr>
                <w:t>View and Review (lancscc.net)</w:t>
              </w:r>
            </w:hyperlink>
          </w:p>
        </w:tc>
      </w:tr>
      <w:tr w:rsidR="009F00BD" w14:paraId="25573033" w14:textId="3208E144" w:rsidTr="009F00BD">
        <w:trPr>
          <w:trHeight w:val="567"/>
        </w:trPr>
        <w:tc>
          <w:tcPr>
            <w:tcW w:w="6500" w:type="dxa"/>
          </w:tcPr>
          <w:p w14:paraId="433DBD13" w14:textId="791AA9C1" w:rsidR="009F00BD" w:rsidRDefault="000653D5" w:rsidP="00A4247F">
            <w:pPr>
              <w:rPr>
                <w:rFonts w:cs="Arial"/>
                <w:szCs w:val="24"/>
              </w:rPr>
            </w:pPr>
            <w:r>
              <w:rPr>
                <w:rFonts w:cs="Arial"/>
                <w:szCs w:val="24"/>
              </w:rPr>
              <w:t>SEND sufficiency</w:t>
            </w:r>
          </w:p>
        </w:tc>
        <w:tc>
          <w:tcPr>
            <w:tcW w:w="4699" w:type="dxa"/>
          </w:tcPr>
          <w:p w14:paraId="328B4EB4" w14:textId="53066E27" w:rsidR="009F00BD" w:rsidRDefault="000653D5" w:rsidP="00A4247F">
            <w:pPr>
              <w:rPr>
                <w:rFonts w:cs="Arial"/>
                <w:szCs w:val="24"/>
              </w:rPr>
            </w:pPr>
            <w:r>
              <w:rPr>
                <w:rFonts w:cs="Arial"/>
                <w:szCs w:val="24"/>
              </w:rPr>
              <w:t>Sally Richardson</w:t>
            </w:r>
          </w:p>
        </w:tc>
        <w:tc>
          <w:tcPr>
            <w:tcW w:w="3969" w:type="dxa"/>
          </w:tcPr>
          <w:p w14:paraId="788B83C6" w14:textId="77777777" w:rsidR="009F00BD" w:rsidRDefault="000653D5" w:rsidP="00A4247F">
            <w:pPr>
              <w:rPr>
                <w:rFonts w:cs="Arial"/>
                <w:szCs w:val="24"/>
              </w:rPr>
            </w:pPr>
            <w:r>
              <w:rPr>
                <w:rFonts w:cs="Arial"/>
                <w:szCs w:val="24"/>
              </w:rPr>
              <w:t>21 September</w:t>
            </w:r>
          </w:p>
          <w:p w14:paraId="19B6BC75" w14:textId="00BA941D" w:rsidR="000653D5" w:rsidRDefault="0091385F" w:rsidP="00A4247F">
            <w:pPr>
              <w:rPr>
                <w:rFonts w:cs="Arial"/>
                <w:szCs w:val="24"/>
              </w:rPr>
            </w:pPr>
            <w:hyperlink r:id="rId9" w:history="1">
              <w:r w:rsidR="000653D5" w:rsidRPr="000653D5">
                <w:rPr>
                  <w:color w:val="0000FF"/>
                  <w:u w:val="single"/>
                </w:rPr>
                <w:t>View and Review (lancscc.net)</w:t>
              </w:r>
            </w:hyperlink>
          </w:p>
        </w:tc>
      </w:tr>
      <w:tr w:rsidR="009F00BD" w14:paraId="1B71449D" w14:textId="12688450" w:rsidTr="009F00BD">
        <w:trPr>
          <w:trHeight w:val="567"/>
        </w:trPr>
        <w:tc>
          <w:tcPr>
            <w:tcW w:w="6500" w:type="dxa"/>
          </w:tcPr>
          <w:p w14:paraId="1CE0E215" w14:textId="545E00CD" w:rsidR="009F00BD" w:rsidRDefault="000653D5" w:rsidP="00A4247F">
            <w:pPr>
              <w:rPr>
                <w:rFonts w:cs="Arial"/>
                <w:szCs w:val="24"/>
              </w:rPr>
            </w:pPr>
            <w:r>
              <w:rPr>
                <w:rFonts w:cs="Arial"/>
                <w:szCs w:val="24"/>
              </w:rPr>
              <w:t>School Place Planning</w:t>
            </w:r>
          </w:p>
        </w:tc>
        <w:tc>
          <w:tcPr>
            <w:tcW w:w="4699" w:type="dxa"/>
          </w:tcPr>
          <w:p w14:paraId="7A4DF307" w14:textId="79618886" w:rsidR="009F00BD" w:rsidRDefault="000653D5" w:rsidP="00A4247F">
            <w:pPr>
              <w:rPr>
                <w:rFonts w:cs="Arial"/>
                <w:szCs w:val="24"/>
              </w:rPr>
            </w:pPr>
            <w:r>
              <w:rPr>
                <w:rFonts w:cs="Arial"/>
                <w:szCs w:val="24"/>
              </w:rPr>
              <w:t>Mel Ormesher</w:t>
            </w:r>
          </w:p>
        </w:tc>
        <w:tc>
          <w:tcPr>
            <w:tcW w:w="3969" w:type="dxa"/>
          </w:tcPr>
          <w:p w14:paraId="721E4E71" w14:textId="77777777" w:rsidR="009F00BD" w:rsidRDefault="000653D5" w:rsidP="00A4247F">
            <w:pPr>
              <w:rPr>
                <w:rFonts w:cs="Arial"/>
                <w:szCs w:val="24"/>
              </w:rPr>
            </w:pPr>
            <w:r>
              <w:rPr>
                <w:rFonts w:cs="Arial"/>
                <w:szCs w:val="24"/>
              </w:rPr>
              <w:t>13 October</w:t>
            </w:r>
          </w:p>
          <w:p w14:paraId="4EA8A031" w14:textId="6F53E67D" w:rsidR="000653D5" w:rsidRDefault="0091385F" w:rsidP="00A4247F">
            <w:pPr>
              <w:rPr>
                <w:rFonts w:cs="Arial"/>
                <w:szCs w:val="24"/>
              </w:rPr>
            </w:pPr>
            <w:hyperlink r:id="rId10" w:history="1">
              <w:r w:rsidR="000653D5" w:rsidRPr="000653D5">
                <w:rPr>
                  <w:color w:val="0000FF"/>
                  <w:u w:val="single"/>
                </w:rPr>
                <w:t>View and Review (lancscc.net)</w:t>
              </w:r>
            </w:hyperlink>
          </w:p>
        </w:tc>
      </w:tr>
      <w:tr w:rsidR="009F00BD" w14:paraId="374D3743" w14:textId="36165B4E" w:rsidTr="009F00BD">
        <w:trPr>
          <w:trHeight w:val="567"/>
        </w:trPr>
        <w:tc>
          <w:tcPr>
            <w:tcW w:w="6500" w:type="dxa"/>
          </w:tcPr>
          <w:p w14:paraId="6361F241" w14:textId="7688F6F4" w:rsidR="009F00BD" w:rsidRDefault="000653D5" w:rsidP="00A4247F">
            <w:pPr>
              <w:rPr>
                <w:rFonts w:cs="Arial"/>
                <w:szCs w:val="24"/>
              </w:rPr>
            </w:pPr>
            <w:r>
              <w:rPr>
                <w:rFonts w:cs="Arial"/>
                <w:szCs w:val="24"/>
              </w:rPr>
              <w:lastRenderedPageBreak/>
              <w:t>SEND Overview and APP Update</w:t>
            </w:r>
          </w:p>
        </w:tc>
        <w:tc>
          <w:tcPr>
            <w:tcW w:w="4699" w:type="dxa"/>
          </w:tcPr>
          <w:p w14:paraId="3F97A2CC" w14:textId="1DDE2ED9" w:rsidR="009F00BD" w:rsidRDefault="000653D5" w:rsidP="00A4247F">
            <w:pPr>
              <w:rPr>
                <w:rFonts w:cs="Arial"/>
                <w:szCs w:val="24"/>
              </w:rPr>
            </w:pPr>
            <w:r>
              <w:rPr>
                <w:rFonts w:cs="Arial"/>
                <w:szCs w:val="24"/>
              </w:rPr>
              <w:t>Sally Richardson</w:t>
            </w:r>
          </w:p>
        </w:tc>
        <w:tc>
          <w:tcPr>
            <w:tcW w:w="3969" w:type="dxa"/>
          </w:tcPr>
          <w:p w14:paraId="70427D5F" w14:textId="77777777" w:rsidR="009F00BD" w:rsidRDefault="000653D5" w:rsidP="00A4247F">
            <w:pPr>
              <w:rPr>
                <w:rFonts w:cs="Arial"/>
                <w:szCs w:val="24"/>
              </w:rPr>
            </w:pPr>
            <w:r>
              <w:rPr>
                <w:rFonts w:cs="Arial"/>
                <w:szCs w:val="24"/>
              </w:rPr>
              <w:t>24 November 10am</w:t>
            </w:r>
          </w:p>
          <w:p w14:paraId="12B9A192" w14:textId="27F142AE" w:rsidR="003D42EF" w:rsidRDefault="0091385F" w:rsidP="00A4247F">
            <w:pPr>
              <w:rPr>
                <w:rFonts w:cs="Arial"/>
                <w:szCs w:val="24"/>
              </w:rPr>
            </w:pPr>
            <w:hyperlink r:id="rId11" w:history="1">
              <w:r w:rsidR="003D42EF" w:rsidRPr="000653D5">
                <w:rPr>
                  <w:color w:val="0000FF"/>
                  <w:u w:val="single"/>
                </w:rPr>
                <w:t>View and Review (lancscc.net)</w:t>
              </w:r>
            </w:hyperlink>
          </w:p>
        </w:tc>
      </w:tr>
      <w:tr w:rsidR="009F00BD" w14:paraId="4E31099A" w14:textId="76781688" w:rsidTr="009F00BD">
        <w:trPr>
          <w:trHeight w:val="567"/>
        </w:trPr>
        <w:tc>
          <w:tcPr>
            <w:tcW w:w="6500" w:type="dxa"/>
          </w:tcPr>
          <w:p w14:paraId="284DE64C" w14:textId="2B8050C8" w:rsidR="009F00BD" w:rsidRDefault="00B82071" w:rsidP="00763C6F">
            <w:pPr>
              <w:tabs>
                <w:tab w:val="left" w:pos="1884"/>
              </w:tabs>
              <w:rPr>
                <w:rFonts w:cs="Arial"/>
                <w:szCs w:val="24"/>
              </w:rPr>
            </w:pPr>
            <w:r>
              <w:rPr>
                <w:rFonts w:cs="Arial"/>
                <w:szCs w:val="24"/>
              </w:rPr>
              <w:t>Early Years</w:t>
            </w:r>
            <w:r w:rsidR="00763C6F">
              <w:rPr>
                <w:rFonts w:cs="Arial"/>
                <w:szCs w:val="24"/>
              </w:rPr>
              <w:tab/>
            </w:r>
          </w:p>
        </w:tc>
        <w:tc>
          <w:tcPr>
            <w:tcW w:w="4699" w:type="dxa"/>
          </w:tcPr>
          <w:p w14:paraId="4F88CD19" w14:textId="066DAFA5" w:rsidR="009F00BD" w:rsidRDefault="00B82071" w:rsidP="00A4247F">
            <w:pPr>
              <w:rPr>
                <w:rFonts w:cs="Arial"/>
                <w:szCs w:val="24"/>
              </w:rPr>
            </w:pPr>
            <w:r>
              <w:rPr>
                <w:rFonts w:cs="Arial"/>
                <w:szCs w:val="24"/>
              </w:rPr>
              <w:t>Andrew Cadman</w:t>
            </w:r>
          </w:p>
        </w:tc>
        <w:tc>
          <w:tcPr>
            <w:tcW w:w="3969" w:type="dxa"/>
          </w:tcPr>
          <w:p w14:paraId="7617BFF2" w14:textId="77777777" w:rsidR="009F00BD" w:rsidRDefault="00B82071" w:rsidP="00A4247F">
            <w:pPr>
              <w:rPr>
                <w:rFonts w:cs="Arial"/>
                <w:szCs w:val="24"/>
              </w:rPr>
            </w:pPr>
            <w:r>
              <w:rPr>
                <w:rFonts w:cs="Arial"/>
                <w:szCs w:val="24"/>
              </w:rPr>
              <w:t>6 December 11.15am</w:t>
            </w:r>
          </w:p>
          <w:p w14:paraId="78055DF5" w14:textId="63922FBB" w:rsidR="003D42EF" w:rsidRDefault="0091385F" w:rsidP="00A4247F">
            <w:pPr>
              <w:rPr>
                <w:rFonts w:cs="Arial"/>
                <w:szCs w:val="24"/>
              </w:rPr>
            </w:pPr>
            <w:hyperlink r:id="rId12" w:history="1">
              <w:r w:rsidR="003D42EF" w:rsidRPr="000653D5">
                <w:rPr>
                  <w:color w:val="0000FF"/>
                  <w:u w:val="single"/>
                </w:rPr>
                <w:t>View and Review (lancscc.net)</w:t>
              </w:r>
            </w:hyperlink>
          </w:p>
        </w:tc>
      </w:tr>
      <w:tr w:rsidR="00763C6F" w14:paraId="30F93EB5" w14:textId="77777777" w:rsidTr="009F00BD">
        <w:trPr>
          <w:trHeight w:val="567"/>
        </w:trPr>
        <w:tc>
          <w:tcPr>
            <w:tcW w:w="6500" w:type="dxa"/>
          </w:tcPr>
          <w:p w14:paraId="008462B4" w14:textId="31C6DAAA" w:rsidR="00763C6F" w:rsidRDefault="00763C6F" w:rsidP="00763C6F">
            <w:pPr>
              <w:tabs>
                <w:tab w:val="left" w:pos="1884"/>
              </w:tabs>
              <w:rPr>
                <w:rFonts w:cs="Arial"/>
                <w:szCs w:val="24"/>
              </w:rPr>
            </w:pPr>
            <w:r>
              <w:rPr>
                <w:rFonts w:cs="Arial"/>
                <w:szCs w:val="24"/>
              </w:rPr>
              <w:t>Children's Per</w:t>
            </w:r>
            <w:r w:rsidR="000B6B8E">
              <w:rPr>
                <w:rFonts w:cs="Arial"/>
                <w:szCs w:val="24"/>
              </w:rPr>
              <w:t xml:space="preserve">manence </w:t>
            </w:r>
            <w:r>
              <w:rPr>
                <w:rFonts w:cs="Arial"/>
                <w:szCs w:val="24"/>
              </w:rPr>
              <w:t>Service</w:t>
            </w:r>
          </w:p>
        </w:tc>
        <w:tc>
          <w:tcPr>
            <w:tcW w:w="4699" w:type="dxa"/>
          </w:tcPr>
          <w:p w14:paraId="71CB33AF" w14:textId="01C1B0E3" w:rsidR="00763C6F" w:rsidRDefault="00763C6F" w:rsidP="00A4247F">
            <w:pPr>
              <w:rPr>
                <w:rFonts w:cs="Arial"/>
                <w:szCs w:val="24"/>
              </w:rPr>
            </w:pPr>
            <w:r>
              <w:rPr>
                <w:rFonts w:cs="Arial"/>
                <w:szCs w:val="24"/>
              </w:rPr>
              <w:t>Brendan Le</w:t>
            </w:r>
            <w:r w:rsidR="00534D25">
              <w:rPr>
                <w:rFonts w:cs="Arial"/>
                <w:szCs w:val="24"/>
              </w:rPr>
              <w:t>e</w:t>
            </w:r>
          </w:p>
        </w:tc>
        <w:tc>
          <w:tcPr>
            <w:tcW w:w="3969" w:type="dxa"/>
          </w:tcPr>
          <w:p w14:paraId="3FC9F898" w14:textId="77777777" w:rsidR="00763C6F" w:rsidRDefault="00763C6F" w:rsidP="00A4247F">
            <w:pPr>
              <w:rPr>
                <w:rFonts w:cs="Arial"/>
                <w:szCs w:val="24"/>
              </w:rPr>
            </w:pPr>
            <w:r>
              <w:rPr>
                <w:rFonts w:cs="Arial"/>
                <w:szCs w:val="24"/>
              </w:rPr>
              <w:t>26 January 2pm</w:t>
            </w:r>
          </w:p>
          <w:p w14:paraId="1B8AA56E" w14:textId="645F9C5A" w:rsidR="000B6B8E" w:rsidRDefault="0091385F" w:rsidP="00A4247F">
            <w:pPr>
              <w:rPr>
                <w:rFonts w:cs="Arial"/>
                <w:szCs w:val="24"/>
              </w:rPr>
            </w:pPr>
            <w:hyperlink r:id="rId13" w:history="1">
              <w:r w:rsidR="000B6B8E" w:rsidRPr="000653D5">
                <w:rPr>
                  <w:color w:val="0000FF"/>
                  <w:u w:val="single"/>
                </w:rPr>
                <w:t>View and Review (lancscc.net)</w:t>
              </w:r>
            </w:hyperlink>
          </w:p>
        </w:tc>
      </w:tr>
      <w:tr w:rsidR="009F00BD" w14:paraId="1A902EB4" w14:textId="00F27845" w:rsidTr="009F00BD">
        <w:trPr>
          <w:trHeight w:val="567"/>
        </w:trPr>
        <w:tc>
          <w:tcPr>
            <w:tcW w:w="6500" w:type="dxa"/>
          </w:tcPr>
          <w:p w14:paraId="4A4A4AC3" w14:textId="4CF105F9" w:rsidR="009F00BD" w:rsidRDefault="000B6B8E" w:rsidP="00A4247F">
            <w:pPr>
              <w:rPr>
                <w:rFonts w:cs="Arial"/>
                <w:szCs w:val="24"/>
              </w:rPr>
            </w:pPr>
            <w:r>
              <w:rPr>
                <w:rFonts w:cs="Arial"/>
                <w:szCs w:val="24"/>
              </w:rPr>
              <w:t>Family Safeguarding</w:t>
            </w:r>
          </w:p>
        </w:tc>
        <w:tc>
          <w:tcPr>
            <w:tcW w:w="4699" w:type="dxa"/>
          </w:tcPr>
          <w:p w14:paraId="1F22F14F" w14:textId="0A3DF6FB" w:rsidR="009F00BD" w:rsidRDefault="000B6B8E" w:rsidP="00A4247F">
            <w:pPr>
              <w:rPr>
                <w:rFonts w:cs="Arial"/>
                <w:szCs w:val="24"/>
              </w:rPr>
            </w:pPr>
            <w:r>
              <w:rPr>
                <w:rFonts w:cs="Arial"/>
                <w:szCs w:val="24"/>
              </w:rPr>
              <w:t>Mandy Williams</w:t>
            </w:r>
          </w:p>
        </w:tc>
        <w:tc>
          <w:tcPr>
            <w:tcW w:w="3969" w:type="dxa"/>
          </w:tcPr>
          <w:p w14:paraId="4982B032" w14:textId="77777777" w:rsidR="009F00BD" w:rsidRDefault="00B82071" w:rsidP="00A4247F">
            <w:pPr>
              <w:rPr>
                <w:rFonts w:cs="Arial"/>
                <w:szCs w:val="24"/>
              </w:rPr>
            </w:pPr>
            <w:r>
              <w:rPr>
                <w:rFonts w:cs="Arial"/>
                <w:szCs w:val="24"/>
              </w:rPr>
              <w:t>2 February 2022, 10am</w:t>
            </w:r>
          </w:p>
          <w:p w14:paraId="70FC90B5" w14:textId="397317B2" w:rsidR="000B6B8E" w:rsidRDefault="0091385F" w:rsidP="00A4247F">
            <w:pPr>
              <w:rPr>
                <w:rFonts w:cs="Arial"/>
                <w:szCs w:val="24"/>
              </w:rPr>
            </w:pPr>
            <w:hyperlink r:id="rId14" w:history="1">
              <w:r w:rsidR="000B6B8E" w:rsidRPr="000653D5">
                <w:rPr>
                  <w:color w:val="0000FF"/>
                  <w:u w:val="single"/>
                </w:rPr>
                <w:t>View and Review (lancscc.net)</w:t>
              </w:r>
            </w:hyperlink>
          </w:p>
        </w:tc>
      </w:tr>
    </w:tbl>
    <w:p w14:paraId="204CE663" w14:textId="77777777" w:rsidR="00271E73" w:rsidRDefault="00271E73" w:rsidP="000033A2">
      <w:pPr>
        <w:spacing w:after="0"/>
        <w:rPr>
          <w:rFonts w:cs="Arial"/>
          <w:szCs w:val="24"/>
        </w:rPr>
      </w:pPr>
    </w:p>
    <w:p w14:paraId="1756ABFC" w14:textId="4CC572CD" w:rsidR="005D3E56" w:rsidRPr="001078E3" w:rsidRDefault="00F1723A" w:rsidP="000033A2">
      <w:pPr>
        <w:spacing w:after="0"/>
        <w:rPr>
          <w:rFonts w:cs="Arial"/>
          <w:b/>
          <w:bCs/>
          <w:szCs w:val="24"/>
        </w:rPr>
      </w:pPr>
      <w:r w:rsidRPr="001078E3">
        <w:rPr>
          <w:rFonts w:cs="Arial"/>
          <w:b/>
          <w:bCs/>
          <w:szCs w:val="24"/>
        </w:rPr>
        <w:t xml:space="preserve">Additional </w:t>
      </w:r>
      <w:r w:rsidR="005D3E56" w:rsidRPr="001078E3">
        <w:rPr>
          <w:rFonts w:cs="Arial"/>
          <w:b/>
          <w:bCs/>
          <w:szCs w:val="24"/>
        </w:rPr>
        <w:t>topics identified:</w:t>
      </w:r>
    </w:p>
    <w:p w14:paraId="6154D373" w14:textId="57EDC1CC" w:rsidR="005D3E56" w:rsidRPr="00AA1BA9" w:rsidRDefault="005D3E56" w:rsidP="000033A2">
      <w:pPr>
        <w:pStyle w:val="ListParagraph"/>
        <w:numPr>
          <w:ilvl w:val="0"/>
          <w:numId w:val="12"/>
        </w:numPr>
        <w:spacing w:after="0"/>
        <w:rPr>
          <w:rFonts w:cs="Arial"/>
        </w:rPr>
      </w:pPr>
      <w:r w:rsidRPr="005D3E56">
        <w:rPr>
          <w:rFonts w:cs="Arial"/>
        </w:rPr>
        <w:t>SEND –</w:t>
      </w:r>
      <w:r w:rsidR="00AA1BA9">
        <w:rPr>
          <w:rFonts w:cs="Arial"/>
        </w:rPr>
        <w:t xml:space="preserve"> </w:t>
      </w:r>
      <w:r w:rsidR="000033A2">
        <w:rPr>
          <w:rFonts w:cs="Arial"/>
        </w:rPr>
        <w:t>COVID</w:t>
      </w:r>
      <w:r w:rsidR="00AA1BA9">
        <w:rPr>
          <w:rFonts w:cs="Arial"/>
        </w:rPr>
        <w:t xml:space="preserve"> </w:t>
      </w:r>
      <w:r w:rsidRPr="005D3E56">
        <w:rPr>
          <w:rFonts w:cs="Arial"/>
        </w:rPr>
        <w:t>recovery, in</w:t>
      </w:r>
      <w:r w:rsidR="000033A2">
        <w:rPr>
          <w:rFonts w:cs="Arial"/>
        </w:rPr>
        <w:t>-</w:t>
      </w:r>
      <w:r w:rsidRPr="005D3E56">
        <w:rPr>
          <w:rFonts w:cs="Arial"/>
        </w:rPr>
        <w:t>house ed psych and assessors vs costs to external agencies</w:t>
      </w:r>
      <w:r w:rsidR="00AA1BA9">
        <w:rPr>
          <w:rFonts w:cs="Arial"/>
        </w:rPr>
        <w:t xml:space="preserve">, </w:t>
      </w:r>
      <w:r w:rsidRPr="00AA1BA9">
        <w:rPr>
          <w:rFonts w:cs="Arial"/>
        </w:rPr>
        <w:t xml:space="preserve">auditory and sensory disorder, costs, short breaks </w:t>
      </w:r>
      <w:r w:rsidR="003D3604">
        <w:rPr>
          <w:rFonts w:cs="Arial"/>
        </w:rPr>
        <w:t>- BSB</w:t>
      </w:r>
    </w:p>
    <w:p w14:paraId="04A337DC" w14:textId="6E3704DE" w:rsidR="00A4247F" w:rsidRDefault="00A4247F" w:rsidP="000033A2">
      <w:pPr>
        <w:pStyle w:val="ListParagraph"/>
        <w:numPr>
          <w:ilvl w:val="0"/>
          <w:numId w:val="12"/>
        </w:numPr>
        <w:spacing w:after="0"/>
        <w:rPr>
          <w:rFonts w:cs="Arial"/>
        </w:rPr>
      </w:pPr>
      <w:r>
        <w:rPr>
          <w:rFonts w:cs="Arial"/>
        </w:rPr>
        <w:t xml:space="preserve">Provision in Lancashire schools for bilingual children </w:t>
      </w:r>
    </w:p>
    <w:p w14:paraId="5B57A8B1" w14:textId="0C286BDE" w:rsidR="00B34F2E" w:rsidRDefault="00B34F2E" w:rsidP="000033A2">
      <w:pPr>
        <w:pStyle w:val="ListParagraph"/>
        <w:numPr>
          <w:ilvl w:val="0"/>
          <w:numId w:val="12"/>
        </w:numPr>
        <w:spacing w:after="0"/>
        <w:rPr>
          <w:rFonts w:cs="Arial"/>
        </w:rPr>
      </w:pPr>
      <w:r>
        <w:rPr>
          <w:rFonts w:cs="Arial"/>
        </w:rPr>
        <w:t>PHSE and life planning in schools</w:t>
      </w:r>
    </w:p>
    <w:p w14:paraId="05BED15C" w14:textId="59BB3554" w:rsidR="00B34F2E" w:rsidRDefault="00B34F2E" w:rsidP="000033A2">
      <w:pPr>
        <w:pStyle w:val="ListParagraph"/>
        <w:numPr>
          <w:ilvl w:val="0"/>
          <w:numId w:val="12"/>
        </w:numPr>
        <w:spacing w:after="0"/>
        <w:rPr>
          <w:rFonts w:cs="Arial"/>
        </w:rPr>
      </w:pPr>
      <w:r>
        <w:rPr>
          <w:rFonts w:cs="Arial"/>
        </w:rPr>
        <w:t xml:space="preserve">Maintained nurseries update to Cabinet </w:t>
      </w:r>
    </w:p>
    <w:p w14:paraId="7DF9C8F4" w14:textId="2216BB2C" w:rsidR="004D5FE4" w:rsidRDefault="004D5FE4" w:rsidP="000033A2">
      <w:pPr>
        <w:pStyle w:val="ListParagraph"/>
        <w:numPr>
          <w:ilvl w:val="0"/>
          <w:numId w:val="12"/>
        </w:numPr>
        <w:spacing w:after="0"/>
        <w:rPr>
          <w:rFonts w:cs="Arial"/>
        </w:rPr>
      </w:pPr>
      <w:r>
        <w:rPr>
          <w:rFonts w:cs="Arial"/>
        </w:rPr>
        <w:t>Child poverty</w:t>
      </w:r>
    </w:p>
    <w:p w14:paraId="5D175DFA" w14:textId="4BBEB1D3" w:rsidR="00C97C26" w:rsidRDefault="00C97C26" w:rsidP="000033A2">
      <w:pPr>
        <w:pStyle w:val="ListParagraph"/>
        <w:numPr>
          <w:ilvl w:val="0"/>
          <w:numId w:val="12"/>
        </w:numPr>
        <w:spacing w:after="0"/>
        <w:rPr>
          <w:rFonts w:cs="Arial"/>
        </w:rPr>
      </w:pPr>
      <w:r>
        <w:rPr>
          <w:rFonts w:cs="Arial"/>
        </w:rPr>
        <w:t>Children and young people's mental health update – impact and outcomes from information presented at Dec meeting</w:t>
      </w:r>
      <w:r w:rsidR="00146C98">
        <w:rPr>
          <w:rFonts w:cs="Arial"/>
        </w:rPr>
        <w:t xml:space="preserve"> and BSB for members</w:t>
      </w:r>
    </w:p>
    <w:p w14:paraId="098011B6" w14:textId="0A90E3A9" w:rsidR="00C97C26" w:rsidRPr="00042F77" w:rsidRDefault="00C97C26" w:rsidP="000033A2">
      <w:pPr>
        <w:pStyle w:val="ListParagraph"/>
        <w:numPr>
          <w:ilvl w:val="0"/>
          <w:numId w:val="12"/>
        </w:numPr>
        <w:spacing w:after="0"/>
        <w:rPr>
          <w:rFonts w:cs="Arial"/>
        </w:rPr>
      </w:pPr>
      <w:r>
        <w:rPr>
          <w:rFonts w:cs="Arial"/>
        </w:rPr>
        <w:t>Potential inquiry day on children and young people's mental health – recommendation from Dec meeting</w:t>
      </w:r>
    </w:p>
    <w:p w14:paraId="4D0F14B0" w14:textId="77777777" w:rsidR="000033A2" w:rsidRDefault="000033A2" w:rsidP="000033A2">
      <w:pPr>
        <w:spacing w:after="0"/>
        <w:rPr>
          <w:rFonts w:cs="Arial"/>
          <w:b/>
          <w:bCs/>
        </w:rPr>
      </w:pPr>
    </w:p>
    <w:p w14:paraId="2C65DFE2" w14:textId="3EEAB42E" w:rsidR="005D3E56" w:rsidRPr="001078E3" w:rsidRDefault="005D3E56" w:rsidP="000033A2">
      <w:pPr>
        <w:spacing w:after="0"/>
        <w:rPr>
          <w:rFonts w:cs="Arial"/>
          <w:b/>
          <w:bCs/>
        </w:rPr>
      </w:pPr>
      <w:r w:rsidRPr="001078E3">
        <w:rPr>
          <w:rFonts w:cs="Arial"/>
          <w:b/>
          <w:bCs/>
        </w:rPr>
        <w:t xml:space="preserve">Task Group </w:t>
      </w:r>
      <w:r w:rsidR="00AA1BA9" w:rsidRPr="001078E3">
        <w:rPr>
          <w:rFonts w:cs="Arial"/>
          <w:b/>
          <w:bCs/>
        </w:rPr>
        <w:t xml:space="preserve">recommendation </w:t>
      </w:r>
      <w:r w:rsidRPr="001078E3">
        <w:rPr>
          <w:rFonts w:cs="Arial"/>
          <w:b/>
          <w:bCs/>
        </w:rPr>
        <w:t>updates:</w:t>
      </w:r>
    </w:p>
    <w:p w14:paraId="6AD19445" w14:textId="6848C957" w:rsidR="005D3E56" w:rsidRPr="005D3E56" w:rsidRDefault="005D3E56" w:rsidP="000033A2">
      <w:pPr>
        <w:pStyle w:val="ListParagraph"/>
        <w:numPr>
          <w:ilvl w:val="0"/>
          <w:numId w:val="13"/>
        </w:numPr>
        <w:spacing w:after="0"/>
        <w:rPr>
          <w:rFonts w:cs="Arial"/>
        </w:rPr>
      </w:pPr>
      <w:r w:rsidRPr="005D3E56">
        <w:rPr>
          <w:rFonts w:cs="Arial"/>
        </w:rPr>
        <w:t>Schools Causing Concern</w:t>
      </w:r>
    </w:p>
    <w:p w14:paraId="505B0AEF" w14:textId="10423F3D" w:rsidR="005D3E56" w:rsidRPr="00A4247F" w:rsidRDefault="005D3E56" w:rsidP="000033A2">
      <w:pPr>
        <w:pStyle w:val="ListParagraph"/>
        <w:numPr>
          <w:ilvl w:val="0"/>
          <w:numId w:val="13"/>
        </w:numPr>
        <w:spacing w:after="0"/>
        <w:rPr>
          <w:rFonts w:cs="Arial"/>
        </w:rPr>
      </w:pPr>
      <w:r w:rsidRPr="005D3E56">
        <w:rPr>
          <w:rFonts w:cs="Arial"/>
        </w:rPr>
        <w:t xml:space="preserve">Pupils in </w:t>
      </w:r>
      <w:r w:rsidR="000033A2">
        <w:rPr>
          <w:rFonts w:cs="Arial"/>
        </w:rPr>
        <w:t>s</w:t>
      </w:r>
      <w:r w:rsidRPr="005D3E56">
        <w:rPr>
          <w:rFonts w:cs="Arial"/>
        </w:rPr>
        <w:t xml:space="preserve">pecial </w:t>
      </w:r>
      <w:r w:rsidR="000033A2">
        <w:rPr>
          <w:rFonts w:cs="Arial"/>
        </w:rPr>
        <w:t>s</w:t>
      </w:r>
      <w:r w:rsidRPr="005D3E56">
        <w:rPr>
          <w:rFonts w:cs="Arial"/>
        </w:rPr>
        <w:t xml:space="preserve">chools with </w:t>
      </w:r>
      <w:r w:rsidR="000033A2">
        <w:rPr>
          <w:rFonts w:cs="Arial"/>
        </w:rPr>
        <w:t>m</w:t>
      </w:r>
      <w:r w:rsidRPr="005D3E56">
        <w:rPr>
          <w:rFonts w:cs="Arial"/>
        </w:rPr>
        <w:t xml:space="preserve">edical </w:t>
      </w:r>
      <w:r w:rsidR="000033A2">
        <w:rPr>
          <w:rFonts w:cs="Arial"/>
        </w:rPr>
        <w:t>c</w:t>
      </w:r>
      <w:r w:rsidRPr="005D3E56">
        <w:rPr>
          <w:rFonts w:cs="Arial"/>
        </w:rPr>
        <w:t>onditions</w:t>
      </w:r>
    </w:p>
    <w:sectPr w:rsidR="005D3E56" w:rsidRPr="00A4247F" w:rsidSect="00460F4A">
      <w:headerReference w:type="default" r:id="rId15"/>
      <w:footerReference w:type="default" r:id="rId16"/>
      <w:pgSz w:w="16838" w:h="11906" w:orient="landscape"/>
      <w:pgMar w:top="851"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61EFE" w14:textId="77777777" w:rsidR="00111353" w:rsidRDefault="00111353" w:rsidP="00020801">
      <w:pPr>
        <w:spacing w:after="0" w:line="240" w:lineRule="auto"/>
      </w:pPr>
      <w:r>
        <w:separator/>
      </w:r>
    </w:p>
  </w:endnote>
  <w:endnote w:type="continuationSeparator" w:id="0">
    <w:p w14:paraId="5B6278F8" w14:textId="77777777" w:rsidR="00111353" w:rsidRDefault="00111353"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6F6AE" w14:textId="77777777" w:rsidR="00020801" w:rsidRDefault="00020801" w:rsidP="00020801">
    <w:pPr>
      <w:pStyle w:val="Footer"/>
      <w:jc w:val="right"/>
    </w:pPr>
    <w:r>
      <w:rPr>
        <w:noProof/>
        <w:lang w:eastAsia="en-GB"/>
      </w:rPr>
      <w:drawing>
        <wp:inline distT="0" distB="0" distL="0" distR="0" wp14:anchorId="1F9DA813" wp14:editId="7E45B3EB">
          <wp:extent cx="1257300" cy="628650"/>
          <wp:effectExtent l="0" t="0" r="0" b="0"/>
          <wp:docPr id="6" name="Picture 6"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17672" w14:textId="77777777" w:rsidR="00111353" w:rsidRDefault="00111353" w:rsidP="00020801">
      <w:pPr>
        <w:spacing w:after="0" w:line="240" w:lineRule="auto"/>
      </w:pPr>
      <w:r>
        <w:separator/>
      </w:r>
    </w:p>
  </w:footnote>
  <w:footnote w:type="continuationSeparator" w:id="0">
    <w:p w14:paraId="1BA56278" w14:textId="77777777" w:rsidR="00111353" w:rsidRDefault="00111353" w:rsidP="0002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7847" w14:textId="77777777" w:rsidR="00BC43C5" w:rsidRDefault="00BC43C5">
    <w:pPr>
      <w:pStyle w:val="Header"/>
    </w:pPr>
    <w:r>
      <w:tab/>
    </w:r>
    <w:r>
      <w:tab/>
    </w:r>
    <w:r>
      <w:tab/>
    </w:r>
    <w:r>
      <w:tab/>
    </w:r>
    <w:r>
      <w:tab/>
    </w:r>
    <w:r>
      <w:tab/>
    </w:r>
    <w:r>
      <w:tab/>
      <w:t>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55B7C"/>
    <w:multiLevelType w:val="hybridMultilevel"/>
    <w:tmpl w:val="BD98F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B21175"/>
    <w:multiLevelType w:val="hybridMultilevel"/>
    <w:tmpl w:val="B2389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7D594B"/>
    <w:multiLevelType w:val="hybridMultilevel"/>
    <w:tmpl w:val="C2327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217AAB"/>
    <w:multiLevelType w:val="hybridMultilevel"/>
    <w:tmpl w:val="A7A4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7C20A9"/>
    <w:multiLevelType w:val="hybridMultilevel"/>
    <w:tmpl w:val="5FC8D4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FE34820"/>
    <w:multiLevelType w:val="hybridMultilevel"/>
    <w:tmpl w:val="3B522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6C46FD"/>
    <w:multiLevelType w:val="hybridMultilevel"/>
    <w:tmpl w:val="01C41D60"/>
    <w:lvl w:ilvl="0" w:tplc="1FCC4CE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A55FF2"/>
    <w:multiLevelType w:val="multilevel"/>
    <w:tmpl w:val="02780AA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6C194BFC"/>
    <w:multiLevelType w:val="hybridMultilevel"/>
    <w:tmpl w:val="9FF02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0971CD0"/>
    <w:multiLevelType w:val="hybridMultilevel"/>
    <w:tmpl w:val="F802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035FE1"/>
    <w:multiLevelType w:val="hybridMultilevel"/>
    <w:tmpl w:val="F9528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11"/>
  </w:num>
  <w:num w:numId="6">
    <w:abstractNumId w:val="9"/>
  </w:num>
  <w:num w:numId="7">
    <w:abstractNumId w:val="6"/>
  </w:num>
  <w:num w:numId="8">
    <w:abstractNumId w:val="10"/>
  </w:num>
  <w:num w:numId="9">
    <w:abstractNumId w:val="7"/>
  </w:num>
  <w:num w:numId="10">
    <w:abstractNumId w:val="4"/>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CA9"/>
    <w:rsid w:val="000033A2"/>
    <w:rsid w:val="00020801"/>
    <w:rsid w:val="00025F6D"/>
    <w:rsid w:val="00027170"/>
    <w:rsid w:val="00042F77"/>
    <w:rsid w:val="000437ED"/>
    <w:rsid w:val="0004420D"/>
    <w:rsid w:val="0006151C"/>
    <w:rsid w:val="000653D5"/>
    <w:rsid w:val="00065D5F"/>
    <w:rsid w:val="00066E1C"/>
    <w:rsid w:val="00085572"/>
    <w:rsid w:val="00092A74"/>
    <w:rsid w:val="000A13AF"/>
    <w:rsid w:val="000B1137"/>
    <w:rsid w:val="000B6B8E"/>
    <w:rsid w:val="000C0517"/>
    <w:rsid w:val="000D5E90"/>
    <w:rsid w:val="001078E3"/>
    <w:rsid w:val="00110763"/>
    <w:rsid w:val="00111353"/>
    <w:rsid w:val="0011477D"/>
    <w:rsid w:val="00115A46"/>
    <w:rsid w:val="00120D27"/>
    <w:rsid w:val="00121BA9"/>
    <w:rsid w:val="001306DA"/>
    <w:rsid w:val="00146C98"/>
    <w:rsid w:val="00155CF2"/>
    <w:rsid w:val="00167126"/>
    <w:rsid w:val="001772EF"/>
    <w:rsid w:val="0018536C"/>
    <w:rsid w:val="00193277"/>
    <w:rsid w:val="00196D46"/>
    <w:rsid w:val="001C1BE3"/>
    <w:rsid w:val="001E0917"/>
    <w:rsid w:val="0020273F"/>
    <w:rsid w:val="002114BE"/>
    <w:rsid w:val="0021350B"/>
    <w:rsid w:val="002323CC"/>
    <w:rsid w:val="002574F1"/>
    <w:rsid w:val="00271E73"/>
    <w:rsid w:val="002849CB"/>
    <w:rsid w:val="002852E1"/>
    <w:rsid w:val="002872F6"/>
    <w:rsid w:val="002A152D"/>
    <w:rsid w:val="002A6030"/>
    <w:rsid w:val="002B5F01"/>
    <w:rsid w:val="002B6339"/>
    <w:rsid w:val="002C7DBE"/>
    <w:rsid w:val="002D44E3"/>
    <w:rsid w:val="002E11C7"/>
    <w:rsid w:val="002E4323"/>
    <w:rsid w:val="0032557B"/>
    <w:rsid w:val="00337ED8"/>
    <w:rsid w:val="003573DE"/>
    <w:rsid w:val="003604AD"/>
    <w:rsid w:val="00370202"/>
    <w:rsid w:val="00385BA0"/>
    <w:rsid w:val="00396496"/>
    <w:rsid w:val="003B3C21"/>
    <w:rsid w:val="003B75FE"/>
    <w:rsid w:val="003C54EC"/>
    <w:rsid w:val="003D3604"/>
    <w:rsid w:val="003D42EF"/>
    <w:rsid w:val="00412AF7"/>
    <w:rsid w:val="004215EF"/>
    <w:rsid w:val="0044237D"/>
    <w:rsid w:val="00460244"/>
    <w:rsid w:val="00460F4A"/>
    <w:rsid w:val="0046302E"/>
    <w:rsid w:val="00474A37"/>
    <w:rsid w:val="004A27EB"/>
    <w:rsid w:val="004A42B7"/>
    <w:rsid w:val="004C0D85"/>
    <w:rsid w:val="004C281D"/>
    <w:rsid w:val="004D2CC1"/>
    <w:rsid w:val="004D56A1"/>
    <w:rsid w:val="004D5FE4"/>
    <w:rsid w:val="004E0F32"/>
    <w:rsid w:val="004E14B2"/>
    <w:rsid w:val="0050450F"/>
    <w:rsid w:val="00520B45"/>
    <w:rsid w:val="005314DC"/>
    <w:rsid w:val="00534B6A"/>
    <w:rsid w:val="00534D25"/>
    <w:rsid w:val="00545EEC"/>
    <w:rsid w:val="00551D55"/>
    <w:rsid w:val="00556ADC"/>
    <w:rsid w:val="00561678"/>
    <w:rsid w:val="00580B6A"/>
    <w:rsid w:val="005842E9"/>
    <w:rsid w:val="00585376"/>
    <w:rsid w:val="005C085B"/>
    <w:rsid w:val="005D3E56"/>
    <w:rsid w:val="005E03BA"/>
    <w:rsid w:val="005E2422"/>
    <w:rsid w:val="005E25D6"/>
    <w:rsid w:val="005F050B"/>
    <w:rsid w:val="006005E6"/>
    <w:rsid w:val="006167A7"/>
    <w:rsid w:val="00635CCD"/>
    <w:rsid w:val="00643D0D"/>
    <w:rsid w:val="00646A83"/>
    <w:rsid w:val="00672F5B"/>
    <w:rsid w:val="00673BED"/>
    <w:rsid w:val="006A4685"/>
    <w:rsid w:val="006A615E"/>
    <w:rsid w:val="006C5AA8"/>
    <w:rsid w:val="006C5AB9"/>
    <w:rsid w:val="006D04E6"/>
    <w:rsid w:val="006E656C"/>
    <w:rsid w:val="006F289B"/>
    <w:rsid w:val="006F65F1"/>
    <w:rsid w:val="007008CA"/>
    <w:rsid w:val="00704BDA"/>
    <w:rsid w:val="0072738A"/>
    <w:rsid w:val="00735405"/>
    <w:rsid w:val="00735DD3"/>
    <w:rsid w:val="00746DC6"/>
    <w:rsid w:val="0075551E"/>
    <w:rsid w:val="00760AEA"/>
    <w:rsid w:val="00763C6F"/>
    <w:rsid w:val="0077708D"/>
    <w:rsid w:val="007B1E60"/>
    <w:rsid w:val="007B2562"/>
    <w:rsid w:val="007B3057"/>
    <w:rsid w:val="007E1D48"/>
    <w:rsid w:val="007E49FE"/>
    <w:rsid w:val="007F1074"/>
    <w:rsid w:val="008051E0"/>
    <w:rsid w:val="00821ECA"/>
    <w:rsid w:val="00826CA9"/>
    <w:rsid w:val="00830417"/>
    <w:rsid w:val="008453E2"/>
    <w:rsid w:val="00847FC2"/>
    <w:rsid w:val="00853FD0"/>
    <w:rsid w:val="008646C9"/>
    <w:rsid w:val="00890812"/>
    <w:rsid w:val="008A25B6"/>
    <w:rsid w:val="008A2F1D"/>
    <w:rsid w:val="008C359A"/>
    <w:rsid w:val="008E1410"/>
    <w:rsid w:val="008F14DF"/>
    <w:rsid w:val="00903B56"/>
    <w:rsid w:val="00911A17"/>
    <w:rsid w:val="0091385F"/>
    <w:rsid w:val="009168A7"/>
    <w:rsid w:val="00917751"/>
    <w:rsid w:val="00921001"/>
    <w:rsid w:val="009373A6"/>
    <w:rsid w:val="00943AA0"/>
    <w:rsid w:val="00946698"/>
    <w:rsid w:val="00957472"/>
    <w:rsid w:val="00964523"/>
    <w:rsid w:val="00992573"/>
    <w:rsid w:val="009A41E7"/>
    <w:rsid w:val="009B23D4"/>
    <w:rsid w:val="009B2992"/>
    <w:rsid w:val="009B54D2"/>
    <w:rsid w:val="009D65AD"/>
    <w:rsid w:val="009F00BD"/>
    <w:rsid w:val="00A110E7"/>
    <w:rsid w:val="00A11E0D"/>
    <w:rsid w:val="00A153AE"/>
    <w:rsid w:val="00A17978"/>
    <w:rsid w:val="00A259BF"/>
    <w:rsid w:val="00A41ADA"/>
    <w:rsid w:val="00A4247F"/>
    <w:rsid w:val="00A6366C"/>
    <w:rsid w:val="00A65BE2"/>
    <w:rsid w:val="00A7017C"/>
    <w:rsid w:val="00A70BB5"/>
    <w:rsid w:val="00A84935"/>
    <w:rsid w:val="00A96DEF"/>
    <w:rsid w:val="00AA1BA9"/>
    <w:rsid w:val="00AC200D"/>
    <w:rsid w:val="00AD0EC2"/>
    <w:rsid w:val="00AD4E88"/>
    <w:rsid w:val="00AD7040"/>
    <w:rsid w:val="00AE2610"/>
    <w:rsid w:val="00AF3075"/>
    <w:rsid w:val="00AF4A9A"/>
    <w:rsid w:val="00B15642"/>
    <w:rsid w:val="00B25042"/>
    <w:rsid w:val="00B30F45"/>
    <w:rsid w:val="00B34F2E"/>
    <w:rsid w:val="00B451C9"/>
    <w:rsid w:val="00B46C5A"/>
    <w:rsid w:val="00B55FF3"/>
    <w:rsid w:val="00B606E8"/>
    <w:rsid w:val="00B82071"/>
    <w:rsid w:val="00B90718"/>
    <w:rsid w:val="00B932F0"/>
    <w:rsid w:val="00B9625F"/>
    <w:rsid w:val="00BA1DC2"/>
    <w:rsid w:val="00BB1D7D"/>
    <w:rsid w:val="00BB2EAE"/>
    <w:rsid w:val="00BC43C5"/>
    <w:rsid w:val="00BD5BB7"/>
    <w:rsid w:val="00BD7A57"/>
    <w:rsid w:val="00BE31CA"/>
    <w:rsid w:val="00BE451A"/>
    <w:rsid w:val="00BE69CA"/>
    <w:rsid w:val="00C04ED0"/>
    <w:rsid w:val="00C20671"/>
    <w:rsid w:val="00C50B17"/>
    <w:rsid w:val="00C6466E"/>
    <w:rsid w:val="00C97C26"/>
    <w:rsid w:val="00CA6A90"/>
    <w:rsid w:val="00CB6B9E"/>
    <w:rsid w:val="00CC64BA"/>
    <w:rsid w:val="00CE38BB"/>
    <w:rsid w:val="00CF4679"/>
    <w:rsid w:val="00CF4935"/>
    <w:rsid w:val="00D1686A"/>
    <w:rsid w:val="00D25C48"/>
    <w:rsid w:val="00D45CAE"/>
    <w:rsid w:val="00D45EB5"/>
    <w:rsid w:val="00D75B68"/>
    <w:rsid w:val="00D800A0"/>
    <w:rsid w:val="00D8697D"/>
    <w:rsid w:val="00DD25F8"/>
    <w:rsid w:val="00DD6099"/>
    <w:rsid w:val="00DE3163"/>
    <w:rsid w:val="00E05A5E"/>
    <w:rsid w:val="00E1487B"/>
    <w:rsid w:val="00E14A95"/>
    <w:rsid w:val="00E25109"/>
    <w:rsid w:val="00E351BA"/>
    <w:rsid w:val="00E42119"/>
    <w:rsid w:val="00E67C11"/>
    <w:rsid w:val="00E724E5"/>
    <w:rsid w:val="00E72778"/>
    <w:rsid w:val="00E739FD"/>
    <w:rsid w:val="00E803C0"/>
    <w:rsid w:val="00EE1255"/>
    <w:rsid w:val="00EF0622"/>
    <w:rsid w:val="00F02223"/>
    <w:rsid w:val="00F0276A"/>
    <w:rsid w:val="00F03056"/>
    <w:rsid w:val="00F1723A"/>
    <w:rsid w:val="00F23ADA"/>
    <w:rsid w:val="00F40C19"/>
    <w:rsid w:val="00F5712C"/>
    <w:rsid w:val="00F63BDF"/>
    <w:rsid w:val="00F77F8C"/>
    <w:rsid w:val="00F87C6C"/>
    <w:rsid w:val="00F91CFB"/>
    <w:rsid w:val="00F9299E"/>
    <w:rsid w:val="00F93A6A"/>
    <w:rsid w:val="00FB3366"/>
    <w:rsid w:val="00FB398B"/>
    <w:rsid w:val="00FB4072"/>
    <w:rsid w:val="00FC071C"/>
    <w:rsid w:val="00FC59AD"/>
    <w:rsid w:val="00FD1C44"/>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CCE14"/>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72EF"/>
    <w:rPr>
      <w:color w:val="0563C1" w:themeColor="hyperlink"/>
      <w:u w:val="single"/>
    </w:rPr>
  </w:style>
  <w:style w:type="character" w:styleId="FollowedHyperlink">
    <w:name w:val="FollowedHyperlink"/>
    <w:basedOn w:val="DefaultParagraphFont"/>
    <w:uiPriority w:val="99"/>
    <w:semiHidden/>
    <w:unhideWhenUsed/>
    <w:rsid w:val="001772EF"/>
    <w:rPr>
      <w:color w:val="954F72" w:themeColor="followedHyperlink"/>
      <w:u w:val="single"/>
    </w:rPr>
  </w:style>
  <w:style w:type="paragraph" w:styleId="BalloonText">
    <w:name w:val="Balloon Text"/>
    <w:basedOn w:val="Normal"/>
    <w:link w:val="BalloonTextChar"/>
    <w:uiPriority w:val="99"/>
    <w:semiHidden/>
    <w:unhideWhenUsed/>
    <w:rsid w:val="005E2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5D6"/>
    <w:rPr>
      <w:rFonts w:ascii="Segoe UI" w:hAnsi="Segoe UI" w:cs="Segoe UI"/>
      <w:sz w:val="18"/>
      <w:szCs w:val="18"/>
    </w:rPr>
  </w:style>
  <w:style w:type="table" w:customStyle="1" w:styleId="TableGrid1">
    <w:name w:val="Table Grid1"/>
    <w:basedOn w:val="TableNormal"/>
    <w:next w:val="TableGrid"/>
    <w:uiPriority w:val="39"/>
    <w:rsid w:val="00232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65858">
      <w:bodyDiv w:val="1"/>
      <w:marLeft w:val="0"/>
      <w:marRight w:val="0"/>
      <w:marTop w:val="0"/>
      <w:marBottom w:val="0"/>
      <w:divBdr>
        <w:top w:val="none" w:sz="0" w:space="0" w:color="auto"/>
        <w:left w:val="none" w:sz="0" w:space="0" w:color="auto"/>
        <w:bottom w:val="none" w:sz="0" w:space="0" w:color="auto"/>
        <w:right w:val="none" w:sz="0" w:space="0" w:color="auto"/>
      </w:divBdr>
    </w:div>
    <w:div w:id="116147867">
      <w:bodyDiv w:val="1"/>
      <w:marLeft w:val="0"/>
      <w:marRight w:val="0"/>
      <w:marTop w:val="0"/>
      <w:marBottom w:val="0"/>
      <w:divBdr>
        <w:top w:val="none" w:sz="0" w:space="0" w:color="auto"/>
        <w:left w:val="none" w:sz="0" w:space="0" w:color="auto"/>
        <w:bottom w:val="none" w:sz="0" w:space="0" w:color="auto"/>
        <w:right w:val="none" w:sz="0" w:space="0" w:color="auto"/>
      </w:divBdr>
      <w:divsChild>
        <w:div w:id="1950235983">
          <w:marLeft w:val="0"/>
          <w:marRight w:val="0"/>
          <w:marTop w:val="0"/>
          <w:marBottom w:val="0"/>
          <w:divBdr>
            <w:top w:val="none" w:sz="0" w:space="0" w:color="auto"/>
            <w:left w:val="none" w:sz="0" w:space="0" w:color="auto"/>
            <w:bottom w:val="none" w:sz="0" w:space="0" w:color="auto"/>
            <w:right w:val="none" w:sz="0" w:space="0" w:color="auto"/>
          </w:divBdr>
          <w:divsChild>
            <w:div w:id="403574358">
              <w:marLeft w:val="-210"/>
              <w:marRight w:val="0"/>
              <w:marTop w:val="0"/>
              <w:marBottom w:val="0"/>
              <w:divBdr>
                <w:top w:val="none" w:sz="0" w:space="0" w:color="auto"/>
                <w:left w:val="none" w:sz="0" w:space="0" w:color="auto"/>
                <w:bottom w:val="none" w:sz="0" w:space="0" w:color="auto"/>
                <w:right w:val="none" w:sz="0" w:space="0" w:color="auto"/>
              </w:divBdr>
              <w:divsChild>
                <w:div w:id="24446610">
                  <w:marLeft w:val="0"/>
                  <w:marRight w:val="0"/>
                  <w:marTop w:val="0"/>
                  <w:marBottom w:val="0"/>
                  <w:divBdr>
                    <w:top w:val="none" w:sz="0" w:space="0" w:color="auto"/>
                    <w:left w:val="none" w:sz="0" w:space="0" w:color="auto"/>
                    <w:bottom w:val="none" w:sz="0" w:space="0" w:color="auto"/>
                    <w:right w:val="none" w:sz="0" w:space="0" w:color="auto"/>
                  </w:divBdr>
                  <w:divsChild>
                    <w:div w:id="721707181">
                      <w:marLeft w:val="0"/>
                      <w:marRight w:val="0"/>
                      <w:marTop w:val="0"/>
                      <w:marBottom w:val="0"/>
                      <w:divBdr>
                        <w:top w:val="none" w:sz="0" w:space="0" w:color="auto"/>
                        <w:left w:val="none" w:sz="0" w:space="0" w:color="auto"/>
                        <w:bottom w:val="none" w:sz="0" w:space="0" w:color="auto"/>
                        <w:right w:val="none" w:sz="0" w:space="0" w:color="auto"/>
                      </w:divBdr>
                      <w:divsChild>
                        <w:div w:id="714813064">
                          <w:marLeft w:val="0"/>
                          <w:marRight w:val="0"/>
                          <w:marTop w:val="0"/>
                          <w:marBottom w:val="0"/>
                          <w:divBdr>
                            <w:top w:val="none" w:sz="0" w:space="0" w:color="auto"/>
                            <w:left w:val="none" w:sz="0" w:space="0" w:color="auto"/>
                            <w:bottom w:val="none" w:sz="0" w:space="0" w:color="auto"/>
                            <w:right w:val="none" w:sz="0" w:space="0" w:color="auto"/>
                          </w:divBdr>
                          <w:divsChild>
                            <w:div w:id="1598756586">
                              <w:marLeft w:val="0"/>
                              <w:marRight w:val="0"/>
                              <w:marTop w:val="120"/>
                              <w:marBottom w:val="120"/>
                              <w:divBdr>
                                <w:top w:val="none" w:sz="0" w:space="0" w:color="auto"/>
                                <w:left w:val="none" w:sz="0" w:space="0" w:color="auto"/>
                                <w:bottom w:val="none" w:sz="0" w:space="0" w:color="auto"/>
                                <w:right w:val="none" w:sz="0" w:space="0" w:color="auto"/>
                              </w:divBdr>
                              <w:divsChild>
                                <w:div w:id="1149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826645">
      <w:bodyDiv w:val="1"/>
      <w:marLeft w:val="0"/>
      <w:marRight w:val="0"/>
      <w:marTop w:val="0"/>
      <w:marBottom w:val="0"/>
      <w:divBdr>
        <w:top w:val="none" w:sz="0" w:space="0" w:color="auto"/>
        <w:left w:val="none" w:sz="0" w:space="0" w:color="auto"/>
        <w:bottom w:val="none" w:sz="0" w:space="0" w:color="auto"/>
        <w:right w:val="none" w:sz="0" w:space="0" w:color="auto"/>
      </w:divBdr>
      <w:divsChild>
        <w:div w:id="534584309">
          <w:marLeft w:val="0"/>
          <w:marRight w:val="0"/>
          <w:marTop w:val="0"/>
          <w:marBottom w:val="0"/>
          <w:divBdr>
            <w:top w:val="none" w:sz="0" w:space="0" w:color="auto"/>
            <w:left w:val="none" w:sz="0" w:space="0" w:color="auto"/>
            <w:bottom w:val="none" w:sz="0" w:space="0" w:color="auto"/>
            <w:right w:val="none" w:sz="0" w:space="0" w:color="auto"/>
          </w:divBdr>
          <w:divsChild>
            <w:div w:id="1151604004">
              <w:marLeft w:val="-210"/>
              <w:marRight w:val="0"/>
              <w:marTop w:val="0"/>
              <w:marBottom w:val="0"/>
              <w:divBdr>
                <w:top w:val="none" w:sz="0" w:space="0" w:color="auto"/>
                <w:left w:val="none" w:sz="0" w:space="0" w:color="auto"/>
                <w:bottom w:val="none" w:sz="0" w:space="0" w:color="auto"/>
                <w:right w:val="none" w:sz="0" w:space="0" w:color="auto"/>
              </w:divBdr>
              <w:divsChild>
                <w:div w:id="462423712">
                  <w:marLeft w:val="0"/>
                  <w:marRight w:val="0"/>
                  <w:marTop w:val="0"/>
                  <w:marBottom w:val="0"/>
                  <w:divBdr>
                    <w:top w:val="none" w:sz="0" w:space="0" w:color="auto"/>
                    <w:left w:val="none" w:sz="0" w:space="0" w:color="auto"/>
                    <w:bottom w:val="none" w:sz="0" w:space="0" w:color="auto"/>
                    <w:right w:val="none" w:sz="0" w:space="0" w:color="auto"/>
                  </w:divBdr>
                  <w:divsChild>
                    <w:div w:id="942614174">
                      <w:marLeft w:val="0"/>
                      <w:marRight w:val="0"/>
                      <w:marTop w:val="0"/>
                      <w:marBottom w:val="0"/>
                      <w:divBdr>
                        <w:top w:val="none" w:sz="0" w:space="0" w:color="auto"/>
                        <w:left w:val="none" w:sz="0" w:space="0" w:color="auto"/>
                        <w:bottom w:val="none" w:sz="0" w:space="0" w:color="auto"/>
                        <w:right w:val="none" w:sz="0" w:space="0" w:color="auto"/>
                      </w:divBdr>
                      <w:divsChild>
                        <w:div w:id="65960596">
                          <w:marLeft w:val="0"/>
                          <w:marRight w:val="0"/>
                          <w:marTop w:val="0"/>
                          <w:marBottom w:val="0"/>
                          <w:divBdr>
                            <w:top w:val="none" w:sz="0" w:space="0" w:color="auto"/>
                            <w:left w:val="none" w:sz="0" w:space="0" w:color="auto"/>
                            <w:bottom w:val="none" w:sz="0" w:space="0" w:color="auto"/>
                            <w:right w:val="none" w:sz="0" w:space="0" w:color="auto"/>
                          </w:divBdr>
                          <w:divsChild>
                            <w:div w:id="633489700">
                              <w:marLeft w:val="0"/>
                              <w:marRight w:val="0"/>
                              <w:marTop w:val="120"/>
                              <w:marBottom w:val="120"/>
                              <w:divBdr>
                                <w:top w:val="none" w:sz="0" w:space="0" w:color="auto"/>
                                <w:left w:val="none" w:sz="0" w:space="0" w:color="auto"/>
                                <w:bottom w:val="none" w:sz="0" w:space="0" w:color="auto"/>
                                <w:right w:val="none" w:sz="0" w:space="0" w:color="auto"/>
                              </w:divBdr>
                              <w:divsChild>
                                <w:div w:id="513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947474">
      <w:bodyDiv w:val="1"/>
      <w:marLeft w:val="0"/>
      <w:marRight w:val="0"/>
      <w:marTop w:val="0"/>
      <w:marBottom w:val="0"/>
      <w:divBdr>
        <w:top w:val="none" w:sz="0" w:space="0" w:color="auto"/>
        <w:left w:val="none" w:sz="0" w:space="0" w:color="auto"/>
        <w:bottom w:val="none" w:sz="0" w:space="0" w:color="auto"/>
        <w:right w:val="none" w:sz="0" w:space="0" w:color="auto"/>
      </w:divBdr>
    </w:div>
    <w:div w:id="1497723164">
      <w:bodyDiv w:val="1"/>
      <w:marLeft w:val="0"/>
      <w:marRight w:val="0"/>
      <w:marTop w:val="0"/>
      <w:marBottom w:val="0"/>
      <w:divBdr>
        <w:top w:val="none" w:sz="0" w:space="0" w:color="auto"/>
        <w:left w:val="none" w:sz="0" w:space="0" w:color="auto"/>
        <w:bottom w:val="none" w:sz="0" w:space="0" w:color="auto"/>
        <w:right w:val="none" w:sz="0" w:space="0" w:color="auto"/>
      </w:divBdr>
    </w:div>
    <w:div w:id="1961646755">
      <w:bodyDiv w:val="1"/>
      <w:marLeft w:val="0"/>
      <w:marRight w:val="0"/>
      <w:marTop w:val="0"/>
      <w:marBottom w:val="0"/>
      <w:divBdr>
        <w:top w:val="none" w:sz="0" w:space="0" w:color="auto"/>
        <w:left w:val="none" w:sz="0" w:space="0" w:color="auto"/>
        <w:bottom w:val="none" w:sz="0" w:space="0" w:color="auto"/>
        <w:right w:val="none" w:sz="0" w:space="0" w:color="auto"/>
      </w:divBdr>
    </w:div>
    <w:div w:id="2026444337">
      <w:bodyDiv w:val="1"/>
      <w:marLeft w:val="0"/>
      <w:marRight w:val="0"/>
      <w:marTop w:val="0"/>
      <w:marBottom w:val="0"/>
      <w:divBdr>
        <w:top w:val="none" w:sz="0" w:space="0" w:color="auto"/>
        <w:left w:val="none" w:sz="0" w:space="0" w:color="auto"/>
        <w:bottom w:val="none" w:sz="0" w:space="0" w:color="auto"/>
        <w:right w:val="none" w:sz="0" w:space="0" w:color="auto"/>
      </w:divBdr>
      <w:divsChild>
        <w:div w:id="544096771">
          <w:marLeft w:val="0"/>
          <w:marRight w:val="0"/>
          <w:marTop w:val="0"/>
          <w:marBottom w:val="0"/>
          <w:divBdr>
            <w:top w:val="none" w:sz="0" w:space="0" w:color="auto"/>
            <w:left w:val="none" w:sz="0" w:space="0" w:color="auto"/>
            <w:bottom w:val="none" w:sz="0" w:space="0" w:color="auto"/>
            <w:right w:val="none" w:sz="0" w:space="0" w:color="auto"/>
          </w:divBdr>
          <w:divsChild>
            <w:div w:id="1578199502">
              <w:marLeft w:val="-210"/>
              <w:marRight w:val="0"/>
              <w:marTop w:val="0"/>
              <w:marBottom w:val="0"/>
              <w:divBdr>
                <w:top w:val="none" w:sz="0" w:space="0" w:color="auto"/>
                <w:left w:val="none" w:sz="0" w:space="0" w:color="auto"/>
                <w:bottom w:val="none" w:sz="0" w:space="0" w:color="auto"/>
                <w:right w:val="none" w:sz="0" w:space="0" w:color="auto"/>
              </w:divBdr>
              <w:divsChild>
                <w:div w:id="1432361898">
                  <w:marLeft w:val="0"/>
                  <w:marRight w:val="0"/>
                  <w:marTop w:val="0"/>
                  <w:marBottom w:val="0"/>
                  <w:divBdr>
                    <w:top w:val="none" w:sz="0" w:space="0" w:color="auto"/>
                    <w:left w:val="none" w:sz="0" w:space="0" w:color="auto"/>
                    <w:bottom w:val="none" w:sz="0" w:space="0" w:color="auto"/>
                    <w:right w:val="none" w:sz="0" w:space="0" w:color="auto"/>
                  </w:divBdr>
                  <w:divsChild>
                    <w:div w:id="408885021">
                      <w:marLeft w:val="0"/>
                      <w:marRight w:val="0"/>
                      <w:marTop w:val="0"/>
                      <w:marBottom w:val="0"/>
                      <w:divBdr>
                        <w:top w:val="none" w:sz="0" w:space="0" w:color="auto"/>
                        <w:left w:val="none" w:sz="0" w:space="0" w:color="auto"/>
                        <w:bottom w:val="none" w:sz="0" w:space="0" w:color="auto"/>
                        <w:right w:val="none" w:sz="0" w:space="0" w:color="auto"/>
                      </w:divBdr>
                      <w:divsChild>
                        <w:div w:id="1716084179">
                          <w:marLeft w:val="0"/>
                          <w:marRight w:val="0"/>
                          <w:marTop w:val="0"/>
                          <w:marBottom w:val="0"/>
                          <w:divBdr>
                            <w:top w:val="none" w:sz="0" w:space="0" w:color="auto"/>
                            <w:left w:val="none" w:sz="0" w:space="0" w:color="auto"/>
                            <w:bottom w:val="none" w:sz="0" w:space="0" w:color="auto"/>
                            <w:right w:val="none" w:sz="0" w:space="0" w:color="auto"/>
                          </w:divBdr>
                          <w:divsChild>
                            <w:div w:id="53084433">
                              <w:marLeft w:val="0"/>
                              <w:marRight w:val="0"/>
                              <w:marTop w:val="120"/>
                              <w:marBottom w:val="120"/>
                              <w:divBdr>
                                <w:top w:val="none" w:sz="0" w:space="0" w:color="auto"/>
                                <w:left w:val="none" w:sz="0" w:space="0" w:color="auto"/>
                                <w:bottom w:val="none" w:sz="0" w:space="0" w:color="auto"/>
                                <w:right w:val="none" w:sz="0" w:space="0" w:color="auto"/>
                              </w:divBdr>
                              <w:divsChild>
                                <w:div w:id="15848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ad.lancscc.net/teams/cfirst/member-development/view-and-review/" TargetMode="External"/><Relationship Id="rId13" Type="http://schemas.openxmlformats.org/officeDocument/2006/relationships/hyperlink" Target="http://intranet.ad.lancscc.net/teams/cfirst/member-development/view-and-revi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12" Type="http://schemas.openxmlformats.org/officeDocument/2006/relationships/hyperlink" Target="http://intranet.ad.lancscc.net/teams/cfirst/member-development/view-and-revie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ranet.ad.lancscc.net/teams/cfirst/member-development/view-and-review/"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intranet.ad.lancscc.net/teams/cfirst/member-development/view-and-review/" TargetMode="External"/><Relationship Id="rId4" Type="http://schemas.openxmlformats.org/officeDocument/2006/relationships/webSettings" Target="webSettings.xml"/><Relationship Id="rId9" Type="http://schemas.openxmlformats.org/officeDocument/2006/relationships/hyperlink" Target="http://intranet.ad.lancscc.net/teams/cfirst/member-development/view-and-review/" TargetMode="External"/><Relationship Id="rId14" Type="http://schemas.openxmlformats.org/officeDocument/2006/relationships/hyperlink" Target="http://intranet.ad.lancscc.net/teams/cfirst/member-development/view-and-revie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5</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Sherman, Marianne</cp:lastModifiedBy>
  <cp:revision>32</cp:revision>
  <cp:lastPrinted>2019-08-07T12:08:00Z</cp:lastPrinted>
  <dcterms:created xsi:type="dcterms:W3CDTF">2021-09-02T09:46:00Z</dcterms:created>
  <dcterms:modified xsi:type="dcterms:W3CDTF">2022-02-09T09:17:00Z</dcterms:modified>
</cp:coreProperties>
</file>